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22" w:rsidRPr="00E400FD" w:rsidRDefault="00E2766F" w:rsidP="002B352F">
      <w:pPr>
        <w:tabs>
          <w:tab w:val="center" w:pos="4536"/>
          <w:tab w:val="right" w:pos="8280"/>
          <w:tab w:val="right" w:pos="9781"/>
        </w:tabs>
        <w:spacing w:afterLines="50"/>
        <w:ind w:right="-58"/>
        <w:rPr>
          <w:rFonts w:ascii="Arial" w:hAnsi="Arial" w:cs="Arial"/>
          <w:b/>
          <w:bCs/>
          <w:sz w:val="24"/>
          <w:szCs w:val="24"/>
        </w:rPr>
      </w:pPr>
      <w:r w:rsidRPr="00E400FD">
        <w:rPr>
          <w:rFonts w:ascii="Arial" w:hAnsi="Arial" w:cs="Arial"/>
          <w:b/>
          <w:bCs/>
          <w:sz w:val="24"/>
          <w:szCs w:val="24"/>
        </w:rPr>
        <w:t>3GPP TSG RAN WG1 Meeting #8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                            </w:t>
      </w:r>
      <w:r w:rsidRPr="00E400FD">
        <w:rPr>
          <w:rFonts w:ascii="Arial" w:hAnsi="Arial" w:cs="Arial"/>
          <w:b/>
          <w:bCs/>
          <w:sz w:val="24"/>
          <w:szCs w:val="24"/>
        </w:rPr>
        <w:tab/>
        <w:t xml:space="preserve">                  R1-1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BB6A96">
        <w:rPr>
          <w:rFonts w:ascii="Arial" w:hAnsi="Arial" w:cs="Arial"/>
          <w:b/>
          <w:bCs/>
          <w:sz w:val="24"/>
          <w:szCs w:val="24"/>
        </w:rPr>
        <w:t>07217</w:t>
      </w:r>
    </w:p>
    <w:p w:rsidR="00327A22" w:rsidRPr="00E400FD" w:rsidRDefault="00E2766F" w:rsidP="002B352F">
      <w:pPr>
        <w:tabs>
          <w:tab w:val="center" w:pos="4536"/>
          <w:tab w:val="right" w:pos="9072"/>
        </w:tabs>
        <w:spacing w:afterLines="5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Hangzhou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P.R. China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 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15th 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19th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 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May</w:t>
      </w:r>
      <w:r w:rsidRPr="00E400FD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E400FD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</w:p>
    <w:p w:rsidR="003B5297" w:rsidRPr="00E400FD" w:rsidRDefault="003B5297" w:rsidP="00C851C9">
      <w:pPr>
        <w:pStyle w:val="Header"/>
        <w:widowControl w:val="0"/>
        <w:spacing w:line="360" w:lineRule="auto"/>
        <w:rPr>
          <w:rFonts w:eastAsia="宋体" w:cs="Arial"/>
          <w:sz w:val="24"/>
          <w:lang w:eastAsia="zh-CN"/>
        </w:rPr>
      </w:pPr>
    </w:p>
    <w:p w:rsidR="00E5148F" w:rsidRPr="00E400FD" w:rsidRDefault="00E5148F" w:rsidP="00C851C9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E400FD">
        <w:rPr>
          <w:rFonts w:cs="Arial"/>
          <w:sz w:val="24"/>
        </w:rPr>
        <w:t xml:space="preserve">Source: </w:t>
      </w:r>
      <w:r w:rsidRPr="00E400FD">
        <w:rPr>
          <w:rFonts w:cs="Arial"/>
          <w:sz w:val="24"/>
        </w:rPr>
        <w:tab/>
      </w:r>
      <w:r w:rsidRPr="00E400FD">
        <w:rPr>
          <w:rFonts w:eastAsia="宋体" w:cs="Arial"/>
          <w:sz w:val="24"/>
          <w:lang w:eastAsia="zh-CN"/>
        </w:rPr>
        <w:t>ZTE</w:t>
      </w:r>
    </w:p>
    <w:p w:rsidR="00C6411B" w:rsidRPr="00E400FD" w:rsidRDefault="00E5148F" w:rsidP="00C6411B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E400FD">
        <w:rPr>
          <w:rFonts w:cs="Arial"/>
          <w:sz w:val="24"/>
        </w:rPr>
        <w:t>Title:</w:t>
      </w:r>
      <w:bookmarkStart w:id="0" w:name="Title"/>
      <w:bookmarkEnd w:id="0"/>
      <w:r w:rsidRPr="00E400FD">
        <w:rPr>
          <w:rFonts w:cs="Arial"/>
          <w:sz w:val="24"/>
        </w:rPr>
        <w:tab/>
      </w:r>
      <w:r w:rsidR="001E5C32" w:rsidRPr="00E400FD">
        <w:rPr>
          <w:rFonts w:eastAsia="宋体" w:cs="Arial"/>
          <w:sz w:val="24"/>
          <w:lang w:eastAsia="zh-CN"/>
        </w:rPr>
        <w:t>R</w:t>
      </w:r>
      <w:r w:rsidR="009B796C" w:rsidRPr="00E400FD">
        <w:rPr>
          <w:rFonts w:cs="Arial"/>
          <w:sz w:val="24"/>
        </w:rPr>
        <w:t>emaining details of evaluation methodology</w:t>
      </w:r>
      <w:r w:rsidR="00D7339B" w:rsidRPr="00E400FD">
        <w:rPr>
          <w:rFonts w:eastAsia="宋体" w:cs="Arial"/>
          <w:sz w:val="24"/>
          <w:lang w:eastAsia="zh-CN"/>
        </w:rPr>
        <w:t xml:space="preserve"> </w:t>
      </w:r>
      <w:r w:rsidR="00D7339B" w:rsidRPr="00E400FD">
        <w:rPr>
          <w:rFonts w:cs="Arial"/>
          <w:sz w:val="24"/>
        </w:rPr>
        <w:t>of Short TTI</w:t>
      </w:r>
      <w:r w:rsidR="009B796C" w:rsidRPr="00E400FD">
        <w:rPr>
          <w:rFonts w:cs="Arial"/>
          <w:sz w:val="24"/>
        </w:rPr>
        <w:t xml:space="preserve"> </w:t>
      </w:r>
    </w:p>
    <w:p w:rsidR="00E5148F" w:rsidRPr="00E400FD" w:rsidRDefault="00E5148F" w:rsidP="00C851C9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 w:rsidRPr="00E400FD">
        <w:rPr>
          <w:rFonts w:cs="Arial"/>
          <w:sz w:val="24"/>
        </w:rPr>
        <w:t>Agenda Item:</w:t>
      </w:r>
      <w:bookmarkStart w:id="1" w:name="Source"/>
      <w:bookmarkEnd w:id="1"/>
      <w:r w:rsidRPr="00E400FD">
        <w:rPr>
          <w:rFonts w:cs="Arial"/>
          <w:sz w:val="24"/>
        </w:rPr>
        <w:tab/>
      </w:r>
      <w:r w:rsidR="00532617" w:rsidRPr="00E400FD">
        <w:rPr>
          <w:rFonts w:eastAsia="宋体" w:cs="Arial"/>
          <w:sz w:val="24"/>
          <w:lang w:eastAsia="zh-CN"/>
        </w:rPr>
        <w:t>6.2.3.3.</w:t>
      </w:r>
      <w:r w:rsidR="009066A3" w:rsidRPr="00E400FD">
        <w:rPr>
          <w:rFonts w:eastAsia="宋体" w:cs="Arial"/>
          <w:sz w:val="24"/>
          <w:lang w:eastAsia="zh-CN"/>
        </w:rPr>
        <w:t>1</w:t>
      </w:r>
    </w:p>
    <w:p w:rsidR="00E5148F" w:rsidRPr="00E400FD" w:rsidRDefault="00E5148F" w:rsidP="00C851C9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宋体" w:cs="Arial"/>
          <w:sz w:val="24"/>
          <w:lang w:eastAsia="zh-CN"/>
        </w:rPr>
      </w:pPr>
      <w:r w:rsidRPr="00E400FD">
        <w:rPr>
          <w:rFonts w:cs="Arial"/>
          <w:sz w:val="24"/>
        </w:rPr>
        <w:t>Document for:</w:t>
      </w:r>
      <w:r w:rsidRPr="00E400FD">
        <w:rPr>
          <w:rFonts w:cs="Arial"/>
          <w:sz w:val="24"/>
        </w:rPr>
        <w:tab/>
      </w:r>
      <w:bookmarkStart w:id="2" w:name="DocumentFor"/>
      <w:bookmarkEnd w:id="2"/>
      <w:r w:rsidRPr="00E400FD">
        <w:rPr>
          <w:rFonts w:cs="Arial"/>
          <w:sz w:val="24"/>
        </w:rPr>
        <w:t xml:space="preserve">Discussion </w:t>
      </w:r>
      <w:r w:rsidR="00EA3B75" w:rsidRPr="00E400FD">
        <w:rPr>
          <w:rFonts w:eastAsia="宋体" w:cs="Arial"/>
          <w:sz w:val="24"/>
          <w:lang w:eastAsia="zh-CN"/>
        </w:rPr>
        <w:t>&amp; Decision</w:t>
      </w:r>
    </w:p>
    <w:p w:rsidR="00327A22" w:rsidRDefault="006E3DEB" w:rsidP="002B352F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872649">
        <w:rPr>
          <w:rFonts w:ascii="Times New Roman" w:eastAsia="宋体" w:hAnsi="Times New Roman" w:cs="Times New Roman"/>
          <w:szCs w:val="28"/>
          <w:lang w:val="en-US"/>
        </w:rPr>
        <w:t>Introduction</w:t>
      </w:r>
    </w:p>
    <w:p w:rsidR="00272372" w:rsidRPr="00872649" w:rsidRDefault="00AF109F" w:rsidP="00272372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In RAN</w:t>
      </w:r>
      <w:r w:rsidR="00E400FD">
        <w:rPr>
          <w:rFonts w:ascii="Times New Roman" w:hAnsi="Times New Roman"/>
          <w:sz w:val="20"/>
          <w:szCs w:val="20"/>
        </w:rPr>
        <w:t>1</w:t>
      </w:r>
      <w:r w:rsidR="00272372" w:rsidRPr="00872649">
        <w:rPr>
          <w:rFonts w:ascii="Times New Roman" w:hAnsi="Times New Roman"/>
          <w:sz w:val="20"/>
          <w:szCs w:val="20"/>
        </w:rPr>
        <w:t xml:space="preserve">#88bis meeting </w:t>
      </w:r>
      <w:fldSimple w:instr=" REF _Ref449606422 \r \h  \* MERGEFORMAT ">
        <w:r w:rsidR="00272372" w:rsidRPr="00872649">
          <w:rPr>
            <w:rFonts w:ascii="Times New Roman" w:hAnsi="Times New Roman"/>
            <w:sz w:val="20"/>
            <w:szCs w:val="20"/>
          </w:rPr>
          <w:t>[1]</w:t>
        </w:r>
      </w:fldSimple>
      <w:r w:rsidR="00272372" w:rsidRPr="00872649">
        <w:rPr>
          <w:rFonts w:ascii="Times New Roman" w:hAnsi="Times New Roman"/>
          <w:sz w:val="20"/>
          <w:szCs w:val="20"/>
        </w:rPr>
        <w:t xml:space="preserve">, sTTI used for R15 UE </w:t>
      </w:r>
      <w:r w:rsidR="006D0826">
        <w:rPr>
          <w:rFonts w:ascii="Times New Roman" w:hAnsi="Times New Roman" w:hint="eastAsia"/>
          <w:sz w:val="20"/>
          <w:szCs w:val="20"/>
        </w:rPr>
        <w:t>were</w:t>
      </w:r>
      <w:r w:rsidR="006D0826" w:rsidRPr="00872649">
        <w:rPr>
          <w:rFonts w:ascii="Times New Roman" w:hAnsi="Times New Roman"/>
          <w:sz w:val="20"/>
          <w:szCs w:val="20"/>
        </w:rPr>
        <w:t xml:space="preserve"> </w:t>
      </w:r>
      <w:r w:rsidR="00272372" w:rsidRPr="00872649">
        <w:rPr>
          <w:rFonts w:ascii="Times New Roman" w:hAnsi="Times New Roman"/>
          <w:sz w:val="20"/>
          <w:szCs w:val="20"/>
        </w:rPr>
        <w:t xml:space="preserve">discussed a lot, and </w:t>
      </w:r>
      <w:r w:rsidR="00C74669">
        <w:rPr>
          <w:rFonts w:ascii="Times New Roman" w:hAnsi="Times New Roman" w:hint="eastAsia"/>
          <w:sz w:val="20"/>
          <w:szCs w:val="20"/>
        </w:rPr>
        <w:t>it is agreed to evaluate</w:t>
      </w:r>
      <w:r w:rsidR="00272372" w:rsidRPr="00872649">
        <w:rPr>
          <w:rFonts w:ascii="Times New Roman" w:hAnsi="Times New Roman"/>
          <w:sz w:val="20"/>
          <w:szCs w:val="20"/>
        </w:rPr>
        <w:t xml:space="preserve"> the performance for R14 UE and R15 UE when they coexist in the same </w:t>
      </w:r>
      <w:r w:rsidR="002B352F">
        <w:rPr>
          <w:rFonts w:ascii="Times New Roman" w:hAnsi="Times New Roman"/>
          <w:sz w:val="20"/>
          <w:szCs w:val="20"/>
        </w:rPr>
        <w:t>resource</w:t>
      </w:r>
      <w:r w:rsidR="00272372" w:rsidRPr="00872649">
        <w:rPr>
          <w:rFonts w:ascii="Times New Roman" w:hAnsi="Times New Roman"/>
          <w:sz w:val="20"/>
          <w:szCs w:val="20"/>
        </w:rPr>
        <w:t xml:space="preserve"> pool. The agreements achieved are as below:</w:t>
      </w:r>
    </w:p>
    <w:p w:rsidR="00272372" w:rsidRPr="00E400FD" w:rsidRDefault="00272372" w:rsidP="00272372">
      <w:pPr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highlight w:val="green"/>
          <w:lang w:eastAsia="ja-JP"/>
        </w:rPr>
        <w:t>Agreement:</w:t>
      </w:r>
    </w:p>
    <w:p w:rsidR="00272372" w:rsidRPr="00E400FD" w:rsidRDefault="00272372" w:rsidP="00272372">
      <w:pPr>
        <w:numPr>
          <w:ilvl w:val="0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For study of PC5 operation with short TTI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Evaluation of sTTI performance is done by means of analysis, link level and system level simulation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Maximum latency</w:t>
      </w:r>
      <w:r w:rsidRPr="00E400FD">
        <w:rPr>
          <w:rFonts w:ascii="Times New Roman" w:hAnsi="Times New Roman"/>
          <w:sz w:val="20"/>
          <w:szCs w:val="20"/>
        </w:rPr>
        <w:t xml:space="preserve"> between packet arrival at Layer 1 and resource selected for transmission</w:t>
      </w: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improvement with sTTI compared with Rel-14 is evaluated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Other latency improvements can be evaluated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Improvement reliability can be considered including retransmission if used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Impact on Rel-14 UEs is evaluated</w:t>
      </w:r>
    </w:p>
    <w:p w:rsidR="00272372" w:rsidRPr="00E400FD" w:rsidRDefault="00272372" w:rsidP="00272372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For system level evaluations, the target for maximum latency</w:t>
      </w:r>
      <w:r w:rsidRPr="00E400FD">
        <w:rPr>
          <w:rFonts w:ascii="Times New Roman" w:hAnsi="Times New Roman"/>
          <w:sz w:val="20"/>
          <w:szCs w:val="20"/>
        </w:rPr>
        <w:t xml:space="preserve"> between packet arrival at Layer 1 and resource selected for transmission</w:t>
      </w: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 xml:space="preserve"> is [20] ms at least for Rel-15 UEs</w:t>
      </w:r>
    </w:p>
    <w:p w:rsidR="00272372" w:rsidRPr="00E400FD" w:rsidRDefault="00272372" w:rsidP="00272372">
      <w:pPr>
        <w:numPr>
          <w:ilvl w:val="2"/>
          <w:numId w:val="20"/>
        </w:numPr>
        <w:spacing w:after="0" w:line="240" w:lineRule="auto"/>
        <w:rPr>
          <w:rFonts w:ascii="Times New Roman" w:eastAsia="MS Mincho" w:hAnsi="Times New Roman"/>
          <w:iCs/>
          <w:sz w:val="20"/>
          <w:szCs w:val="20"/>
          <w:lang w:eastAsia="ja-JP"/>
        </w:rPr>
      </w:pPr>
      <w:r w:rsidRPr="00E400FD">
        <w:rPr>
          <w:rFonts w:ascii="Times New Roman" w:eastAsia="MS Mincho" w:hAnsi="Times New Roman"/>
          <w:iCs/>
          <w:sz w:val="20"/>
          <w:szCs w:val="20"/>
          <w:lang w:eastAsia="ja-JP"/>
        </w:rPr>
        <w:t>Discuss further the [20] ms value</w:t>
      </w:r>
    </w:p>
    <w:p w:rsidR="00327A22" w:rsidRDefault="00272372" w:rsidP="002B352F">
      <w:pPr>
        <w:spacing w:beforeLines="100" w:afterLines="100" w:line="360" w:lineRule="auto"/>
        <w:rPr>
          <w:rFonts w:ascii="Times New Roman" w:hAnsi="Times New Roman"/>
        </w:rPr>
      </w:pPr>
      <w:r w:rsidRPr="00872649">
        <w:rPr>
          <w:rFonts w:ascii="Times New Roman" w:hAnsi="Times New Roman"/>
        </w:rPr>
        <w:t>In this contribution, the remaining details of evaluation methodology in system evaluation are discussed</w:t>
      </w:r>
      <w:r w:rsidR="0088312A" w:rsidRPr="00872649">
        <w:rPr>
          <w:rFonts w:ascii="Times New Roman" w:hAnsi="Times New Roman"/>
        </w:rPr>
        <w:t>.</w:t>
      </w:r>
    </w:p>
    <w:p w:rsidR="00E400FD" w:rsidRDefault="00E400FD" w:rsidP="002B352F">
      <w:p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</w:p>
    <w:p w:rsidR="00327A22" w:rsidRDefault="008570F5" w:rsidP="00E400FD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lang w:val="en-US"/>
        </w:rPr>
      </w:pPr>
      <w:r w:rsidRPr="00872649">
        <w:rPr>
          <w:rFonts w:ascii="Times New Roman" w:eastAsia="宋体" w:hAnsi="Times New Roman" w:cs="Times New Roman"/>
          <w:lang w:val="en-US"/>
        </w:rPr>
        <w:lastRenderedPageBreak/>
        <w:t>Discusses of the remaining issues</w:t>
      </w:r>
    </w:p>
    <w:p w:rsidR="00327A22" w:rsidRDefault="008570F5" w:rsidP="00E400FD">
      <w:pPr>
        <w:spacing w:beforeLines="100" w:afterLines="100" w:line="360" w:lineRule="auto"/>
        <w:jc w:val="both"/>
        <w:rPr>
          <w:rFonts w:ascii="Times New Roman" w:hAnsi="Times New Roman"/>
          <w:sz w:val="20"/>
          <w:szCs w:val="20"/>
        </w:rPr>
      </w:pPr>
      <w:r w:rsidRPr="00872649">
        <w:rPr>
          <w:rFonts w:ascii="Times New Roman" w:hAnsi="Times New Roman"/>
          <w:sz w:val="20"/>
          <w:szCs w:val="20"/>
        </w:rPr>
        <w:t xml:space="preserve">Besides the </w:t>
      </w:r>
      <w:r w:rsidR="00E400FD">
        <w:rPr>
          <w:rFonts w:ascii="Times New Roman" w:hAnsi="Times New Roman"/>
          <w:sz w:val="20"/>
          <w:szCs w:val="20"/>
        </w:rPr>
        <w:t>agreements in RAN1</w:t>
      </w:r>
      <w:r w:rsidR="0088312A" w:rsidRPr="00872649">
        <w:rPr>
          <w:rFonts w:ascii="Times New Roman" w:hAnsi="Times New Roman"/>
          <w:sz w:val="20"/>
          <w:szCs w:val="20"/>
        </w:rPr>
        <w:t>#88bis meeting for sTTI evaluation assumption, four issues still need to be discussed further, including the length of sTTI,</w:t>
      </w:r>
      <w:r w:rsidR="00890BB3">
        <w:rPr>
          <w:rFonts w:ascii="Times New Roman" w:hAnsi="Times New Roman" w:hint="eastAsia"/>
          <w:sz w:val="20"/>
          <w:szCs w:val="20"/>
        </w:rPr>
        <w:t xml:space="preserve"> </w:t>
      </w:r>
      <w:r w:rsidR="0088312A" w:rsidRPr="00872649">
        <w:rPr>
          <w:rFonts w:ascii="Times New Roman" w:hAnsi="Times New Roman"/>
          <w:sz w:val="20"/>
          <w:szCs w:val="20"/>
        </w:rPr>
        <w:t>the PSCCH and PSSCH structure for R15 UE</w:t>
      </w:r>
      <w:r w:rsidR="00932DBE" w:rsidRPr="00872649">
        <w:rPr>
          <w:rFonts w:ascii="Times New Roman" w:hAnsi="Times New Roman"/>
          <w:sz w:val="20"/>
          <w:szCs w:val="20"/>
        </w:rPr>
        <w:t>, the resource scheduled for R15 UE and the channel calculation for R15 UE.</w:t>
      </w:r>
      <w:r w:rsidR="00C74669">
        <w:rPr>
          <w:rFonts w:ascii="Times New Roman" w:hAnsi="Times New Roman" w:hint="eastAsia"/>
          <w:sz w:val="20"/>
          <w:szCs w:val="20"/>
        </w:rPr>
        <w:t xml:space="preserve"> We will discuss them in this section one by one.</w:t>
      </w:r>
    </w:p>
    <w:p w:rsidR="00327A22" w:rsidRDefault="00932DBE" w:rsidP="00E400FD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872649">
        <w:rPr>
          <w:rFonts w:ascii="Times New Roman" w:hAnsi="Times New Roman"/>
          <w:b/>
          <w:sz w:val="28"/>
          <w:szCs w:val="28"/>
        </w:rPr>
        <w:t>The length of sTTI</w:t>
      </w:r>
    </w:p>
    <w:p w:rsidR="00000000" w:rsidRDefault="00932DBE" w:rsidP="00E400FD">
      <w:pPr>
        <w:spacing w:beforeLines="100" w:afterLines="100" w:line="360" w:lineRule="auto"/>
        <w:jc w:val="both"/>
        <w:rPr>
          <w:rFonts w:ascii="Times New Roman" w:hAnsi="Times New Roman"/>
          <w:sz w:val="20"/>
          <w:szCs w:val="20"/>
        </w:rPr>
      </w:pPr>
      <w:r w:rsidRPr="00872649">
        <w:rPr>
          <w:rFonts w:ascii="Times New Roman" w:hAnsi="Times New Roman"/>
          <w:sz w:val="20"/>
          <w:szCs w:val="20"/>
        </w:rPr>
        <w:t xml:space="preserve">According to the agreement, slot </w:t>
      </w:r>
      <w:r w:rsidR="00F42FD8">
        <w:rPr>
          <w:rFonts w:ascii="Times New Roman" w:hAnsi="Times New Roman" w:hint="eastAsia"/>
          <w:sz w:val="20"/>
          <w:szCs w:val="20"/>
        </w:rPr>
        <w:t xml:space="preserve">based </w:t>
      </w:r>
      <w:r w:rsidRPr="00872649">
        <w:rPr>
          <w:rFonts w:ascii="Times New Roman" w:hAnsi="Times New Roman"/>
          <w:sz w:val="20"/>
          <w:szCs w:val="20"/>
        </w:rPr>
        <w:t xml:space="preserve">TTI and </w:t>
      </w:r>
      <w:r w:rsidR="00D95456" w:rsidRPr="00872649">
        <w:rPr>
          <w:rFonts w:ascii="Times New Roman" w:hAnsi="Times New Roman"/>
          <w:sz w:val="20"/>
          <w:szCs w:val="20"/>
        </w:rPr>
        <w:t>sub</w:t>
      </w:r>
      <w:r w:rsidR="00D95456">
        <w:rPr>
          <w:rFonts w:ascii="Times New Roman" w:hAnsi="Times New Roman" w:hint="eastAsia"/>
          <w:sz w:val="20"/>
          <w:szCs w:val="20"/>
        </w:rPr>
        <w:t>-</w:t>
      </w:r>
      <w:r w:rsidRPr="00872649">
        <w:rPr>
          <w:rFonts w:ascii="Times New Roman" w:hAnsi="Times New Roman"/>
          <w:sz w:val="20"/>
          <w:szCs w:val="20"/>
        </w:rPr>
        <w:t>slot TTI can be used for R</w:t>
      </w:r>
      <w:r w:rsidR="00E400FD">
        <w:rPr>
          <w:rFonts w:ascii="Times New Roman" w:hAnsi="Times New Roman"/>
          <w:sz w:val="20"/>
          <w:szCs w:val="20"/>
        </w:rPr>
        <w:t>el-</w:t>
      </w:r>
      <w:r w:rsidRPr="00872649">
        <w:rPr>
          <w:rFonts w:ascii="Times New Roman" w:hAnsi="Times New Roman"/>
          <w:sz w:val="20"/>
          <w:szCs w:val="20"/>
        </w:rPr>
        <w:t xml:space="preserve">15 UE. Each </w:t>
      </w:r>
      <w:r w:rsidR="00AF109F">
        <w:rPr>
          <w:rFonts w:ascii="Times New Roman" w:hAnsi="Times New Roman"/>
          <w:sz w:val="20"/>
          <w:szCs w:val="20"/>
        </w:rPr>
        <w:t>short TTI (</w:t>
      </w:r>
      <w:r w:rsidRPr="00872649">
        <w:rPr>
          <w:rFonts w:ascii="Times New Roman" w:hAnsi="Times New Roman"/>
          <w:sz w:val="20"/>
          <w:szCs w:val="20"/>
        </w:rPr>
        <w:t>sTTI</w:t>
      </w:r>
      <w:r w:rsidR="00AF109F">
        <w:rPr>
          <w:rFonts w:ascii="Times New Roman" w:hAnsi="Times New Roman"/>
          <w:sz w:val="20"/>
          <w:szCs w:val="20"/>
        </w:rPr>
        <w:t>)</w:t>
      </w:r>
      <w:r w:rsidRPr="00872649">
        <w:rPr>
          <w:rFonts w:ascii="Times New Roman" w:hAnsi="Times New Roman"/>
          <w:sz w:val="20"/>
          <w:szCs w:val="20"/>
        </w:rPr>
        <w:t xml:space="preserve"> needs symbols overhead for </w:t>
      </w:r>
      <w:r w:rsidR="00E400FD">
        <w:rPr>
          <w:rFonts w:ascii="Times New Roman" w:hAnsi="Times New Roman"/>
          <w:sz w:val="20"/>
          <w:szCs w:val="20"/>
        </w:rPr>
        <w:t>automatic gain control (</w:t>
      </w:r>
      <w:r w:rsidRPr="00872649">
        <w:rPr>
          <w:rFonts w:ascii="Times New Roman" w:hAnsi="Times New Roman"/>
          <w:sz w:val="20"/>
          <w:szCs w:val="20"/>
        </w:rPr>
        <w:t>AGC</w:t>
      </w:r>
      <w:r w:rsidR="00E400FD">
        <w:rPr>
          <w:rFonts w:ascii="Times New Roman" w:hAnsi="Times New Roman"/>
          <w:sz w:val="20"/>
          <w:szCs w:val="20"/>
        </w:rPr>
        <w:t>)</w:t>
      </w:r>
      <w:r w:rsidR="00AF109F">
        <w:rPr>
          <w:rFonts w:ascii="Times New Roman" w:hAnsi="Times New Roman"/>
          <w:sz w:val="20"/>
          <w:szCs w:val="20"/>
        </w:rPr>
        <w:t xml:space="preserve"> and gap, and sub-</w:t>
      </w:r>
      <w:r w:rsidRPr="00872649">
        <w:rPr>
          <w:rFonts w:ascii="Times New Roman" w:hAnsi="Times New Roman"/>
          <w:sz w:val="20"/>
          <w:szCs w:val="20"/>
        </w:rPr>
        <w:t xml:space="preserve">slot TTI may lead to large symbol overhead. At the same time, the </w:t>
      </w:r>
      <w:r w:rsidR="00E400FD">
        <w:rPr>
          <w:rFonts w:ascii="Times New Roman" w:hAnsi="Times New Roman"/>
          <w:sz w:val="20"/>
          <w:szCs w:val="20"/>
        </w:rPr>
        <w:t>demodulation reference signal (</w:t>
      </w:r>
      <w:r w:rsidRPr="00872649">
        <w:rPr>
          <w:rFonts w:ascii="Times New Roman" w:hAnsi="Times New Roman"/>
          <w:sz w:val="20"/>
          <w:szCs w:val="20"/>
        </w:rPr>
        <w:t>DMRS</w:t>
      </w:r>
      <w:r w:rsidR="00E400FD">
        <w:rPr>
          <w:rFonts w:ascii="Times New Roman" w:hAnsi="Times New Roman"/>
          <w:sz w:val="20"/>
          <w:szCs w:val="20"/>
        </w:rPr>
        <w:t>)</w:t>
      </w:r>
      <w:r w:rsidRPr="00872649">
        <w:rPr>
          <w:rFonts w:ascii="Times New Roman" w:hAnsi="Times New Roman"/>
          <w:sz w:val="20"/>
          <w:szCs w:val="20"/>
        </w:rPr>
        <w:t xml:space="preserve"> symbol </w:t>
      </w:r>
      <w:r w:rsidR="00AF109F">
        <w:rPr>
          <w:rFonts w:ascii="Times New Roman" w:hAnsi="Times New Roman"/>
          <w:sz w:val="20"/>
          <w:szCs w:val="20"/>
        </w:rPr>
        <w:t>may not be contained in the sub-</w:t>
      </w:r>
      <w:r w:rsidRPr="00872649">
        <w:rPr>
          <w:rFonts w:ascii="Times New Roman" w:hAnsi="Times New Roman"/>
          <w:sz w:val="20"/>
          <w:szCs w:val="20"/>
        </w:rPr>
        <w:t xml:space="preserve">slot TTI so that large standardization works </w:t>
      </w:r>
      <w:r w:rsidR="00AF109F">
        <w:rPr>
          <w:rFonts w:ascii="Times New Roman" w:hAnsi="Times New Roman"/>
          <w:sz w:val="20"/>
          <w:szCs w:val="20"/>
        </w:rPr>
        <w:t>would be</w:t>
      </w:r>
      <w:r w:rsidRPr="00872649">
        <w:rPr>
          <w:rFonts w:ascii="Times New Roman" w:hAnsi="Times New Roman"/>
          <w:sz w:val="20"/>
          <w:szCs w:val="20"/>
        </w:rPr>
        <w:t xml:space="preserve"> needed for R</w:t>
      </w:r>
      <w:r w:rsidR="00AF109F">
        <w:rPr>
          <w:rFonts w:ascii="Times New Roman" w:hAnsi="Times New Roman"/>
          <w:sz w:val="20"/>
          <w:szCs w:val="20"/>
        </w:rPr>
        <w:t>el-</w:t>
      </w:r>
      <w:r w:rsidRPr="00872649">
        <w:rPr>
          <w:rFonts w:ascii="Times New Roman" w:hAnsi="Times New Roman"/>
          <w:sz w:val="20"/>
          <w:szCs w:val="20"/>
        </w:rPr>
        <w:t>15 UE data demodulation. Slot</w:t>
      </w:r>
      <w:r w:rsidR="009E1104">
        <w:rPr>
          <w:rFonts w:ascii="Times New Roman" w:hAnsi="Times New Roman" w:hint="eastAsia"/>
          <w:sz w:val="20"/>
          <w:szCs w:val="20"/>
        </w:rPr>
        <w:t xml:space="preserve"> based</w:t>
      </w:r>
      <w:r w:rsidRPr="00872649">
        <w:rPr>
          <w:rFonts w:ascii="Times New Roman" w:hAnsi="Times New Roman"/>
          <w:sz w:val="20"/>
          <w:szCs w:val="20"/>
        </w:rPr>
        <w:t xml:space="preserve"> TTI can </w:t>
      </w:r>
      <w:r w:rsidR="00AF109F">
        <w:rPr>
          <w:rFonts w:ascii="Times New Roman" w:hAnsi="Times New Roman"/>
          <w:sz w:val="20"/>
          <w:szCs w:val="20"/>
        </w:rPr>
        <w:t xml:space="preserve">prevent </w:t>
      </w:r>
      <w:r w:rsidRPr="00872649">
        <w:rPr>
          <w:rFonts w:ascii="Times New Roman" w:hAnsi="Times New Roman"/>
          <w:sz w:val="20"/>
          <w:szCs w:val="20"/>
        </w:rPr>
        <w:t xml:space="preserve">the problems </w:t>
      </w:r>
      <w:r w:rsidR="00960DC2" w:rsidRPr="00872649">
        <w:rPr>
          <w:rFonts w:ascii="Times New Roman" w:hAnsi="Times New Roman"/>
          <w:sz w:val="20"/>
          <w:szCs w:val="20"/>
        </w:rPr>
        <w:t xml:space="preserve">mentioned above, and the location of DMRS can be as same as that </w:t>
      </w:r>
      <w:r w:rsidR="00002527" w:rsidRPr="00872649">
        <w:rPr>
          <w:rFonts w:ascii="Times New Roman" w:hAnsi="Times New Roman"/>
          <w:sz w:val="20"/>
          <w:szCs w:val="20"/>
        </w:rPr>
        <w:t>of R</w:t>
      </w:r>
      <w:r w:rsidR="00E400FD">
        <w:rPr>
          <w:rFonts w:ascii="Times New Roman" w:hAnsi="Times New Roman"/>
          <w:sz w:val="20"/>
          <w:szCs w:val="20"/>
        </w:rPr>
        <w:t>el-</w:t>
      </w:r>
      <w:r w:rsidR="00002527" w:rsidRPr="00872649">
        <w:rPr>
          <w:rFonts w:ascii="Times New Roman" w:hAnsi="Times New Roman"/>
          <w:sz w:val="20"/>
          <w:szCs w:val="20"/>
        </w:rPr>
        <w:t>14</w:t>
      </w:r>
      <w:r w:rsidR="00960DC2" w:rsidRPr="00872649">
        <w:rPr>
          <w:rFonts w:ascii="Times New Roman" w:hAnsi="Times New Roman"/>
          <w:sz w:val="20"/>
          <w:szCs w:val="20"/>
        </w:rPr>
        <w:t xml:space="preserve"> UE.</w:t>
      </w:r>
    </w:p>
    <w:p w:rsidR="00000000" w:rsidRDefault="00002527" w:rsidP="00E400FD">
      <w:pPr>
        <w:spacing w:beforeLines="100" w:afterLines="10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872649">
        <w:rPr>
          <w:rFonts w:ascii="Times New Roman" w:hAnsi="Times New Roman"/>
          <w:b/>
          <w:sz w:val="20"/>
          <w:szCs w:val="20"/>
        </w:rPr>
        <w:t>Proposal</w:t>
      </w:r>
      <w:r w:rsidR="00AF109F">
        <w:rPr>
          <w:rFonts w:ascii="Times New Roman" w:hAnsi="Times New Roman"/>
          <w:b/>
          <w:sz w:val="20"/>
          <w:szCs w:val="20"/>
        </w:rPr>
        <w:t xml:space="preserve"> </w:t>
      </w:r>
      <w:r w:rsidRPr="00872649">
        <w:rPr>
          <w:rFonts w:ascii="Times New Roman" w:hAnsi="Times New Roman"/>
          <w:b/>
          <w:sz w:val="20"/>
          <w:szCs w:val="20"/>
        </w:rPr>
        <w:t>1</w:t>
      </w:r>
      <w:r w:rsidR="00AF109F">
        <w:rPr>
          <w:rFonts w:ascii="Times New Roman" w:hAnsi="Times New Roman"/>
          <w:b/>
          <w:sz w:val="20"/>
          <w:szCs w:val="20"/>
        </w:rPr>
        <w:t>: O</w:t>
      </w:r>
      <w:r w:rsidR="00E4443B" w:rsidRPr="00872649">
        <w:rPr>
          <w:rFonts w:ascii="Times New Roman" w:hAnsi="Times New Roman"/>
          <w:b/>
          <w:sz w:val="20"/>
          <w:szCs w:val="20"/>
        </w:rPr>
        <w:t>nly</w:t>
      </w:r>
      <w:r w:rsidRPr="00872649">
        <w:rPr>
          <w:rFonts w:ascii="Times New Roman" w:hAnsi="Times New Roman"/>
          <w:b/>
          <w:sz w:val="20"/>
          <w:szCs w:val="20"/>
        </w:rPr>
        <w:t xml:space="preserve"> slot </w:t>
      </w:r>
      <w:r w:rsidR="007E4BBA">
        <w:rPr>
          <w:rFonts w:ascii="Times New Roman" w:hAnsi="Times New Roman" w:hint="eastAsia"/>
          <w:b/>
          <w:sz w:val="20"/>
          <w:szCs w:val="20"/>
        </w:rPr>
        <w:t xml:space="preserve">based </w:t>
      </w:r>
      <w:r w:rsidRPr="00872649">
        <w:rPr>
          <w:rFonts w:ascii="Times New Roman" w:hAnsi="Times New Roman"/>
          <w:b/>
          <w:sz w:val="20"/>
          <w:szCs w:val="20"/>
        </w:rPr>
        <w:t>TTI is considered for R</w:t>
      </w:r>
      <w:r w:rsidR="00AF109F">
        <w:rPr>
          <w:rFonts w:ascii="Times New Roman" w:hAnsi="Times New Roman"/>
          <w:b/>
          <w:sz w:val="20"/>
          <w:szCs w:val="20"/>
        </w:rPr>
        <w:t>el-</w:t>
      </w:r>
      <w:r w:rsidRPr="00872649">
        <w:rPr>
          <w:rFonts w:ascii="Times New Roman" w:hAnsi="Times New Roman"/>
          <w:b/>
          <w:sz w:val="20"/>
          <w:szCs w:val="20"/>
        </w:rPr>
        <w:t>15 UE in system evaluation.</w:t>
      </w:r>
    </w:p>
    <w:p w:rsidR="00327A22" w:rsidRDefault="00AD253C" w:rsidP="00E400FD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872649">
        <w:rPr>
          <w:rFonts w:ascii="Times New Roman" w:hAnsi="Times New Roman"/>
          <w:b/>
          <w:sz w:val="28"/>
          <w:szCs w:val="28"/>
        </w:rPr>
        <w:t>PSCCH and PSSCH structure of sTTI</w:t>
      </w:r>
    </w:p>
    <w:p w:rsidR="00327A22" w:rsidRDefault="00396F23" w:rsidP="00AF109F">
      <w:pPr>
        <w:spacing w:after="180" w:line="360" w:lineRule="auto"/>
        <w:rPr>
          <w:rFonts w:ascii="Times New Roman" w:hAnsi="Times New Roman"/>
          <w:sz w:val="20"/>
          <w:szCs w:val="20"/>
        </w:rPr>
      </w:pPr>
      <w:r w:rsidRPr="00872649">
        <w:rPr>
          <w:rFonts w:ascii="Times New Roman" w:hAnsi="Times New Roman"/>
          <w:sz w:val="20"/>
          <w:szCs w:val="20"/>
        </w:rPr>
        <w:t xml:space="preserve">Three structures of PSCCH and PSSCH </w:t>
      </w:r>
      <w:r w:rsidR="00631FAB" w:rsidRPr="00872649">
        <w:rPr>
          <w:rFonts w:ascii="Times New Roman" w:hAnsi="Times New Roman"/>
          <w:sz w:val="20"/>
          <w:szCs w:val="20"/>
        </w:rPr>
        <w:t>of R</w:t>
      </w:r>
      <w:r w:rsidR="00E400FD">
        <w:rPr>
          <w:rFonts w:ascii="Times New Roman" w:hAnsi="Times New Roman"/>
          <w:sz w:val="20"/>
          <w:szCs w:val="20"/>
        </w:rPr>
        <w:t>el-</w:t>
      </w:r>
      <w:r w:rsidR="00631FAB" w:rsidRPr="00872649">
        <w:rPr>
          <w:rFonts w:ascii="Times New Roman" w:hAnsi="Times New Roman"/>
          <w:sz w:val="20"/>
          <w:szCs w:val="20"/>
        </w:rPr>
        <w:t>15</w:t>
      </w:r>
      <w:r w:rsidRPr="00872649">
        <w:rPr>
          <w:rFonts w:ascii="Times New Roman" w:hAnsi="Times New Roman"/>
          <w:sz w:val="20"/>
          <w:szCs w:val="20"/>
        </w:rPr>
        <w:t xml:space="preserve"> UE can be considered:</w:t>
      </w:r>
    </w:p>
    <w:p w:rsidR="00327A22" w:rsidRDefault="005E06B9" w:rsidP="00AF109F">
      <w:pPr>
        <w:numPr>
          <w:ilvl w:val="0"/>
          <w:numId w:val="21"/>
        </w:numPr>
        <w:spacing w:after="18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</w:t>
      </w:r>
      <w:r w:rsidR="00F82764" w:rsidRPr="00872649">
        <w:rPr>
          <w:rFonts w:ascii="Times New Roman" w:hAnsi="Times New Roman"/>
          <w:sz w:val="20"/>
          <w:szCs w:val="20"/>
        </w:rPr>
        <w:t xml:space="preserve">tructure </w:t>
      </w:r>
      <w:r w:rsidR="00E400FD">
        <w:rPr>
          <w:rFonts w:ascii="Times New Roman" w:hAnsi="Times New Roman"/>
          <w:sz w:val="20"/>
          <w:szCs w:val="20"/>
        </w:rPr>
        <w:t xml:space="preserve">1: </w:t>
      </w:r>
      <w:r w:rsidR="00396F23" w:rsidRPr="00872649">
        <w:rPr>
          <w:rFonts w:ascii="Times New Roman" w:hAnsi="Times New Roman"/>
          <w:sz w:val="20"/>
          <w:szCs w:val="20"/>
        </w:rPr>
        <w:t xml:space="preserve">Both the </w:t>
      </w:r>
      <w:r w:rsidR="004B3076">
        <w:rPr>
          <w:rFonts w:ascii="Times New Roman" w:hAnsi="Times New Roman"/>
          <w:sz w:val="20"/>
          <w:szCs w:val="20"/>
        </w:rPr>
        <w:t>scheduling assignment (</w:t>
      </w:r>
      <w:r w:rsidR="00396F23" w:rsidRPr="00872649">
        <w:rPr>
          <w:rFonts w:ascii="Times New Roman" w:hAnsi="Times New Roman"/>
          <w:sz w:val="20"/>
          <w:szCs w:val="20"/>
        </w:rPr>
        <w:t>SA</w:t>
      </w:r>
      <w:r w:rsidR="004B3076">
        <w:rPr>
          <w:rFonts w:ascii="Times New Roman" w:hAnsi="Times New Roman"/>
          <w:sz w:val="20"/>
          <w:szCs w:val="20"/>
        </w:rPr>
        <w:t>)</w:t>
      </w:r>
      <w:r w:rsidR="00396F23" w:rsidRPr="00872649">
        <w:rPr>
          <w:rFonts w:ascii="Times New Roman" w:hAnsi="Times New Roman"/>
          <w:sz w:val="20"/>
          <w:szCs w:val="20"/>
        </w:rPr>
        <w:t xml:space="preserve"> and the data use sTTI</w:t>
      </w:r>
    </w:p>
    <w:p w:rsidR="00327A22" w:rsidRDefault="00967D69" w:rsidP="00E400FD">
      <w:pPr>
        <w:spacing w:beforeLines="100" w:afterLines="100" w:line="360" w:lineRule="auto"/>
        <w:jc w:val="center"/>
        <w:rPr>
          <w:rFonts w:ascii="Times New Roman" w:hAnsi="Times New Roman"/>
        </w:rPr>
      </w:pPr>
      <w:r w:rsidRPr="00872649">
        <w:rPr>
          <w:rFonts w:ascii="Times New Roman" w:hAnsi="Times New Roman"/>
        </w:rPr>
        <w:object w:dxaOrig="2749" w:dyaOrig="3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55pt;height:160.1pt" o:ole="">
            <v:imagedata r:id="rId8" o:title=""/>
          </v:shape>
          <o:OLEObject Type="Embed" ProgID="Visio.Drawing.11" ShapeID="_x0000_i1025" DrawAspect="Content" ObjectID="_1555509072" r:id="rId9"/>
        </w:object>
      </w:r>
    </w:p>
    <w:p w:rsidR="00327A22" w:rsidRPr="00E400FD" w:rsidRDefault="00631FAB" w:rsidP="00E400FD">
      <w:pPr>
        <w:spacing w:beforeLines="100" w:afterLines="100" w:line="360" w:lineRule="auto"/>
        <w:jc w:val="center"/>
        <w:rPr>
          <w:rFonts w:ascii="Times New Roman" w:hAnsi="Times New Roman"/>
          <w:b/>
        </w:rPr>
      </w:pPr>
      <w:r w:rsidRPr="00E400FD">
        <w:rPr>
          <w:rFonts w:ascii="Times New Roman" w:hAnsi="Times New Roman"/>
          <w:b/>
        </w:rPr>
        <w:t>Figure 1</w:t>
      </w:r>
      <w:r w:rsidR="00E400FD" w:rsidRPr="00E400FD">
        <w:rPr>
          <w:rFonts w:ascii="Times New Roman" w:hAnsi="Times New Roman"/>
          <w:b/>
        </w:rPr>
        <w:t>:</w:t>
      </w:r>
      <w:r w:rsidR="006B5E7B" w:rsidRPr="00E400FD">
        <w:rPr>
          <w:rFonts w:ascii="Times New Roman" w:hAnsi="Times New Roman"/>
          <w:b/>
        </w:rPr>
        <w:t xml:space="preserve"> </w:t>
      </w:r>
      <w:r w:rsidR="00E400FD" w:rsidRPr="00E400FD">
        <w:rPr>
          <w:rFonts w:ascii="Times New Roman" w:hAnsi="Times New Roman"/>
          <w:b/>
          <w:sz w:val="20"/>
          <w:szCs w:val="20"/>
        </w:rPr>
        <w:t>S</w:t>
      </w:r>
      <w:r w:rsidR="006B5E7B" w:rsidRPr="00E400FD">
        <w:rPr>
          <w:rFonts w:ascii="Times New Roman" w:hAnsi="Times New Roman"/>
          <w:b/>
          <w:sz w:val="20"/>
          <w:szCs w:val="20"/>
        </w:rPr>
        <w:t>tructure 1 of PSCCH and PSSCH of R</w:t>
      </w:r>
      <w:r w:rsidR="00E400FD">
        <w:rPr>
          <w:rFonts w:ascii="Times New Roman" w:hAnsi="Times New Roman"/>
          <w:b/>
          <w:sz w:val="20"/>
          <w:szCs w:val="20"/>
        </w:rPr>
        <w:t>el-</w:t>
      </w:r>
      <w:r w:rsidR="006B5E7B" w:rsidRPr="00E400FD">
        <w:rPr>
          <w:rFonts w:ascii="Times New Roman" w:hAnsi="Times New Roman"/>
          <w:b/>
          <w:sz w:val="20"/>
          <w:szCs w:val="20"/>
        </w:rPr>
        <w:t>15 UE</w:t>
      </w:r>
    </w:p>
    <w:p w:rsidR="00000000" w:rsidRPr="00E400FD" w:rsidRDefault="00631FAB" w:rsidP="00E400FD">
      <w:pPr>
        <w:spacing w:beforeLines="100" w:afterLines="100" w:line="360" w:lineRule="auto"/>
        <w:jc w:val="both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t xml:space="preserve">As </w:t>
      </w:r>
      <w:r w:rsidR="00E400FD">
        <w:rPr>
          <w:rFonts w:ascii="Times New Roman" w:hAnsi="Times New Roman"/>
          <w:sz w:val="20"/>
          <w:szCs w:val="20"/>
        </w:rPr>
        <w:t>shown in F</w:t>
      </w:r>
      <w:r w:rsidRPr="00E400FD">
        <w:rPr>
          <w:rFonts w:ascii="Times New Roman" w:hAnsi="Times New Roman"/>
          <w:sz w:val="20"/>
          <w:szCs w:val="20"/>
        </w:rPr>
        <w:t>igure 1,</w:t>
      </w:r>
      <w:r w:rsidR="00D305A4" w:rsidRPr="00E400FD">
        <w:rPr>
          <w:rFonts w:ascii="Times New Roman" w:hAnsi="Times New Roman"/>
          <w:sz w:val="20"/>
          <w:szCs w:val="20"/>
        </w:rPr>
        <w:t xml:space="preserve"> </w:t>
      </w:r>
      <w:r w:rsidR="00CA5397" w:rsidRPr="00E400FD">
        <w:rPr>
          <w:rFonts w:ascii="Times New Roman" w:hAnsi="Times New Roman" w:hint="eastAsia"/>
          <w:sz w:val="20"/>
          <w:szCs w:val="20"/>
        </w:rPr>
        <w:t xml:space="preserve">both </w:t>
      </w:r>
      <w:r w:rsidR="00D305A4" w:rsidRPr="00E400FD">
        <w:rPr>
          <w:rFonts w:ascii="Times New Roman" w:hAnsi="Times New Roman"/>
          <w:sz w:val="20"/>
          <w:szCs w:val="20"/>
        </w:rPr>
        <w:t xml:space="preserve">SA and data use slot </w:t>
      </w:r>
      <w:r w:rsidR="00CA5397" w:rsidRPr="00E400FD">
        <w:rPr>
          <w:rFonts w:ascii="Times New Roman" w:hAnsi="Times New Roman" w:hint="eastAsia"/>
          <w:sz w:val="20"/>
          <w:szCs w:val="20"/>
        </w:rPr>
        <w:t xml:space="preserve">based </w:t>
      </w:r>
      <w:r w:rsidR="00D305A4" w:rsidRPr="00E400FD">
        <w:rPr>
          <w:rFonts w:ascii="Times New Roman" w:hAnsi="Times New Roman"/>
          <w:sz w:val="20"/>
          <w:szCs w:val="20"/>
        </w:rPr>
        <w:t xml:space="preserve">TTI and the latency can be </w:t>
      </w:r>
      <w:r w:rsidR="004655A9" w:rsidRPr="00E400FD">
        <w:rPr>
          <w:rFonts w:ascii="Times New Roman" w:hAnsi="Times New Roman"/>
          <w:sz w:val="20"/>
          <w:szCs w:val="20"/>
        </w:rPr>
        <w:t>shorted,</w:t>
      </w:r>
      <w:r w:rsidR="00E459A8" w:rsidRPr="00E400FD">
        <w:rPr>
          <w:rFonts w:ascii="Times New Roman" w:hAnsi="Times New Roman"/>
          <w:sz w:val="20"/>
          <w:szCs w:val="20"/>
        </w:rPr>
        <w:t xml:space="preserve"> but </w:t>
      </w:r>
      <w:r w:rsidR="00177CB9" w:rsidRPr="00E400FD">
        <w:rPr>
          <w:rFonts w:ascii="Times New Roman" w:hAnsi="Times New Roman" w:hint="eastAsia"/>
          <w:sz w:val="20"/>
          <w:szCs w:val="20"/>
        </w:rPr>
        <w:t>the SA transmitted by R</w:t>
      </w:r>
      <w:r w:rsidR="00E400FD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>15 UE cannot be decoded by R</w:t>
      </w:r>
      <w:r w:rsidR="00E400FD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>14 UE for the different SCI format,</w:t>
      </w:r>
      <w:r w:rsidR="00E459A8" w:rsidRPr="00E400FD">
        <w:rPr>
          <w:rFonts w:ascii="Times New Roman" w:hAnsi="Times New Roman"/>
          <w:sz w:val="20"/>
          <w:szCs w:val="20"/>
        </w:rPr>
        <w:t xml:space="preserve"> R</w:t>
      </w:r>
      <w:r w:rsidR="00E400FD">
        <w:rPr>
          <w:rFonts w:ascii="Times New Roman" w:hAnsi="Times New Roman"/>
          <w:sz w:val="20"/>
          <w:szCs w:val="20"/>
        </w:rPr>
        <w:t>el-</w:t>
      </w:r>
      <w:r w:rsidR="00E459A8" w:rsidRPr="00E400FD">
        <w:rPr>
          <w:rFonts w:ascii="Times New Roman" w:hAnsi="Times New Roman"/>
          <w:sz w:val="20"/>
          <w:szCs w:val="20"/>
        </w:rPr>
        <w:t>15 UE is not compatible with R</w:t>
      </w:r>
      <w:r w:rsidR="00AF109F">
        <w:rPr>
          <w:rFonts w:ascii="Times New Roman" w:hAnsi="Times New Roman"/>
          <w:sz w:val="20"/>
          <w:szCs w:val="20"/>
        </w:rPr>
        <w:t>el-</w:t>
      </w:r>
      <w:r w:rsidR="00E459A8" w:rsidRPr="00E400FD">
        <w:rPr>
          <w:rFonts w:ascii="Times New Roman" w:hAnsi="Times New Roman"/>
          <w:sz w:val="20"/>
          <w:szCs w:val="20"/>
        </w:rPr>
        <w:t>14 UE.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 Besides, in mode 4, a R</w:t>
      </w:r>
      <w:r w:rsidR="00E400FD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14 UE may </w:t>
      </w:r>
      <w:r w:rsidR="00D00853" w:rsidRPr="00E400FD">
        <w:rPr>
          <w:rFonts w:ascii="Times New Roman" w:hAnsi="Times New Roman" w:hint="eastAsia"/>
          <w:sz w:val="20"/>
          <w:szCs w:val="20"/>
        </w:rPr>
        <w:t>get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 the incorrect </w:t>
      </w:r>
      <w:r w:rsidR="00AF109F">
        <w:rPr>
          <w:rFonts w:ascii="Times New Roman" w:hAnsi="Times New Roman"/>
          <w:sz w:val="20"/>
          <w:szCs w:val="20"/>
        </w:rPr>
        <w:t>reference signal received power (</w:t>
      </w:r>
      <w:r w:rsidR="00177CB9" w:rsidRPr="00E400FD">
        <w:rPr>
          <w:rFonts w:ascii="Times New Roman" w:hAnsi="Times New Roman" w:hint="eastAsia"/>
          <w:sz w:val="20"/>
          <w:szCs w:val="20"/>
        </w:rPr>
        <w:t>RSRP</w:t>
      </w:r>
      <w:r w:rsidR="00AF109F">
        <w:rPr>
          <w:rFonts w:ascii="Times New Roman" w:hAnsi="Times New Roman"/>
          <w:sz w:val="20"/>
          <w:szCs w:val="20"/>
        </w:rPr>
        <w:t>)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 or </w:t>
      </w:r>
      <w:r w:rsidR="00AF109F">
        <w:rPr>
          <w:rFonts w:ascii="Times New Roman" w:hAnsi="Times New Roman"/>
          <w:sz w:val="20"/>
          <w:szCs w:val="20"/>
        </w:rPr>
        <w:t>(received signal strength indicator (</w:t>
      </w:r>
      <w:r w:rsidR="00177CB9" w:rsidRPr="00E400FD">
        <w:rPr>
          <w:rFonts w:ascii="Times New Roman" w:hAnsi="Times New Roman" w:hint="eastAsia"/>
          <w:sz w:val="20"/>
          <w:szCs w:val="20"/>
        </w:rPr>
        <w:t>RS</w:t>
      </w:r>
      <w:r w:rsidR="00AF109F">
        <w:rPr>
          <w:rFonts w:ascii="Times New Roman" w:hAnsi="Times New Roman"/>
          <w:sz w:val="20"/>
          <w:szCs w:val="20"/>
        </w:rPr>
        <w:t>S</w:t>
      </w:r>
      <w:r w:rsidR="00177CB9" w:rsidRPr="00E400FD">
        <w:rPr>
          <w:rFonts w:ascii="Times New Roman" w:hAnsi="Times New Roman" w:hint="eastAsia"/>
          <w:sz w:val="20"/>
          <w:szCs w:val="20"/>
        </w:rPr>
        <w:t>I</w:t>
      </w:r>
      <w:r w:rsidR="00AF109F">
        <w:rPr>
          <w:rFonts w:ascii="Times New Roman" w:hAnsi="Times New Roman"/>
          <w:sz w:val="20"/>
          <w:szCs w:val="20"/>
        </w:rPr>
        <w:t>)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 measurement if one slot is used by R</w:t>
      </w:r>
      <w:r w:rsidR="00E400FD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15 UE and the other slot is idle </w:t>
      </w:r>
      <w:r w:rsidR="00FE6D0E" w:rsidRPr="00E400FD">
        <w:rPr>
          <w:rFonts w:ascii="Times New Roman" w:hAnsi="Times New Roman" w:hint="eastAsia"/>
          <w:sz w:val="20"/>
          <w:szCs w:val="20"/>
        </w:rPr>
        <w:t xml:space="preserve">in the legacy TTI </w:t>
      </w:r>
      <w:r w:rsidR="00177CB9" w:rsidRPr="00E400FD">
        <w:rPr>
          <w:rFonts w:ascii="Times New Roman" w:hAnsi="Times New Roman" w:hint="eastAsia"/>
          <w:sz w:val="20"/>
          <w:szCs w:val="20"/>
        </w:rPr>
        <w:t xml:space="preserve">according to the sensing </w:t>
      </w:r>
      <w:r w:rsidR="00177CB9" w:rsidRPr="00E400FD">
        <w:rPr>
          <w:rFonts w:ascii="Times New Roman" w:hAnsi="Times New Roman"/>
          <w:sz w:val="20"/>
          <w:szCs w:val="20"/>
        </w:rPr>
        <w:t>mechanism</w:t>
      </w:r>
      <w:r w:rsidR="00177CB9" w:rsidRPr="00E400FD">
        <w:rPr>
          <w:rFonts w:ascii="Times New Roman" w:hAnsi="Times New Roman" w:hint="eastAsia"/>
          <w:sz w:val="20"/>
          <w:szCs w:val="20"/>
        </w:rPr>
        <w:t>, this can lead to resource conflict between R</w:t>
      </w:r>
      <w:r w:rsidR="00725CD6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>14 UE and R</w:t>
      </w:r>
      <w:r w:rsidR="00725CD6">
        <w:rPr>
          <w:rFonts w:ascii="Times New Roman" w:hAnsi="Times New Roman"/>
          <w:sz w:val="20"/>
          <w:szCs w:val="20"/>
        </w:rPr>
        <w:t>el-</w:t>
      </w:r>
      <w:r w:rsidR="00177CB9" w:rsidRPr="00E400FD">
        <w:rPr>
          <w:rFonts w:ascii="Times New Roman" w:hAnsi="Times New Roman" w:hint="eastAsia"/>
          <w:sz w:val="20"/>
          <w:szCs w:val="20"/>
        </w:rPr>
        <w:t>15 UE.</w:t>
      </w:r>
    </w:p>
    <w:p w:rsidR="00327A22" w:rsidRPr="00E400FD" w:rsidRDefault="005E06B9" w:rsidP="002B352F">
      <w:pPr>
        <w:numPr>
          <w:ilvl w:val="0"/>
          <w:numId w:val="21"/>
        </w:num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 w:hint="eastAsia"/>
          <w:sz w:val="20"/>
          <w:szCs w:val="20"/>
        </w:rPr>
        <w:t>S</w:t>
      </w:r>
      <w:r w:rsidR="00392816" w:rsidRPr="00E400FD">
        <w:rPr>
          <w:rFonts w:ascii="Times New Roman" w:hAnsi="Times New Roman"/>
          <w:sz w:val="20"/>
          <w:szCs w:val="20"/>
        </w:rPr>
        <w:t xml:space="preserve">tructure </w:t>
      </w:r>
      <w:r w:rsidR="00392816" w:rsidRPr="00E400FD">
        <w:rPr>
          <w:rFonts w:ascii="Times New Roman" w:hAnsi="Times New Roman" w:hint="eastAsia"/>
          <w:sz w:val="20"/>
          <w:szCs w:val="20"/>
        </w:rPr>
        <w:t xml:space="preserve">2: </w:t>
      </w:r>
      <w:r w:rsidR="007E7C5D" w:rsidRPr="00E400FD">
        <w:rPr>
          <w:rFonts w:ascii="Times New Roman" w:hAnsi="Times New Roman"/>
          <w:sz w:val="20"/>
          <w:szCs w:val="20"/>
        </w:rPr>
        <w:t xml:space="preserve">The </w:t>
      </w:r>
      <w:r w:rsidR="004B3076">
        <w:rPr>
          <w:rFonts w:ascii="Times New Roman" w:hAnsi="Times New Roman"/>
          <w:sz w:val="20"/>
          <w:szCs w:val="20"/>
        </w:rPr>
        <w:t>SA</w:t>
      </w:r>
      <w:r w:rsidR="007E7C5D" w:rsidRPr="00E400FD">
        <w:rPr>
          <w:rFonts w:ascii="Times New Roman" w:hAnsi="Times New Roman"/>
          <w:sz w:val="20"/>
          <w:szCs w:val="20"/>
        </w:rPr>
        <w:t xml:space="preserve"> use</w:t>
      </w:r>
      <w:r w:rsidR="004B3076">
        <w:rPr>
          <w:rFonts w:ascii="Times New Roman" w:hAnsi="Times New Roman"/>
          <w:sz w:val="20"/>
          <w:szCs w:val="20"/>
        </w:rPr>
        <w:t>s</w:t>
      </w:r>
      <w:r w:rsidR="007E7C5D" w:rsidRPr="00E400FD">
        <w:rPr>
          <w:rFonts w:ascii="Times New Roman" w:hAnsi="Times New Roman"/>
          <w:sz w:val="20"/>
          <w:szCs w:val="20"/>
        </w:rPr>
        <w:t xml:space="preserve"> legacy TTI  and data use sTTI</w:t>
      </w:r>
    </w:p>
    <w:p w:rsidR="00327A22" w:rsidRDefault="00967D69" w:rsidP="00E400FD">
      <w:pPr>
        <w:spacing w:beforeLines="100" w:afterLines="100" w:line="360" w:lineRule="auto"/>
        <w:jc w:val="center"/>
        <w:rPr>
          <w:rFonts w:ascii="Times New Roman" w:hAnsi="Times New Roman"/>
        </w:rPr>
      </w:pPr>
      <w:r w:rsidRPr="00872649">
        <w:rPr>
          <w:rFonts w:ascii="Times New Roman" w:hAnsi="Times New Roman"/>
        </w:rPr>
        <w:object w:dxaOrig="2749" w:dyaOrig="3203">
          <v:shape id="_x0000_i1026" type="#_x0000_t75" style="width:137.55pt;height:160.1pt" o:ole="">
            <v:imagedata r:id="rId10" o:title=""/>
          </v:shape>
          <o:OLEObject Type="Embed" ProgID="Visio.Drawing.11" ShapeID="_x0000_i1026" DrawAspect="Content" ObjectID="_1555509073" r:id="rId11"/>
        </w:object>
      </w:r>
    </w:p>
    <w:p w:rsidR="00327A22" w:rsidRPr="00E400FD" w:rsidRDefault="002C4BD9" w:rsidP="00E400FD">
      <w:pPr>
        <w:spacing w:beforeLines="10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Figure 2</w:t>
      </w:r>
      <w:r w:rsidR="00E400FD" w:rsidRPr="00E400FD">
        <w:rPr>
          <w:rFonts w:ascii="Times New Roman" w:hAnsi="Times New Roman"/>
          <w:b/>
          <w:sz w:val="20"/>
          <w:szCs w:val="20"/>
        </w:rPr>
        <w:t>:</w:t>
      </w:r>
      <w:r w:rsidR="006B5E7B" w:rsidRPr="00E400FD">
        <w:rPr>
          <w:rFonts w:ascii="Times New Roman" w:hAnsi="Times New Roman"/>
          <w:b/>
          <w:sz w:val="20"/>
          <w:szCs w:val="20"/>
        </w:rPr>
        <w:t xml:space="preserve"> Structure 2 of PSCCH and PSSCH of R</w:t>
      </w:r>
      <w:r w:rsidR="00E400FD" w:rsidRPr="00E400FD">
        <w:rPr>
          <w:rFonts w:ascii="Times New Roman" w:hAnsi="Times New Roman"/>
          <w:b/>
          <w:sz w:val="20"/>
          <w:szCs w:val="20"/>
        </w:rPr>
        <w:t>el-</w:t>
      </w:r>
      <w:r w:rsidR="006B5E7B" w:rsidRPr="00E400FD">
        <w:rPr>
          <w:rFonts w:ascii="Times New Roman" w:hAnsi="Times New Roman"/>
          <w:b/>
          <w:sz w:val="20"/>
          <w:szCs w:val="20"/>
        </w:rPr>
        <w:t>15 UE</w:t>
      </w:r>
    </w:p>
    <w:p w:rsidR="00000000" w:rsidRPr="00E400FD" w:rsidRDefault="0011030B" w:rsidP="00E400FD">
      <w:pPr>
        <w:spacing w:beforeLines="100" w:afterLines="100" w:line="360" w:lineRule="auto"/>
        <w:jc w:val="both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 w:hint="eastAsia"/>
          <w:sz w:val="20"/>
          <w:szCs w:val="20"/>
        </w:rPr>
        <w:lastRenderedPageBreak/>
        <w:t>As shown in Figure 2, the R</w:t>
      </w:r>
      <w:r w:rsidR="00725CD6">
        <w:rPr>
          <w:rFonts w:ascii="Times New Roman" w:hAnsi="Times New Roman"/>
          <w:sz w:val="20"/>
          <w:szCs w:val="20"/>
        </w:rPr>
        <w:t>el-</w:t>
      </w:r>
      <w:r w:rsidRPr="00E400FD">
        <w:rPr>
          <w:rFonts w:ascii="Times New Roman" w:hAnsi="Times New Roman" w:hint="eastAsia"/>
          <w:sz w:val="20"/>
          <w:szCs w:val="20"/>
        </w:rPr>
        <w:t>15 UE use</w:t>
      </w:r>
      <w:r w:rsidR="00AF109F">
        <w:rPr>
          <w:rFonts w:ascii="Times New Roman" w:hAnsi="Times New Roman"/>
          <w:sz w:val="20"/>
          <w:szCs w:val="20"/>
        </w:rPr>
        <w:t>s</w:t>
      </w:r>
      <w:r w:rsidRPr="00E400FD">
        <w:rPr>
          <w:rFonts w:ascii="Times New Roman" w:hAnsi="Times New Roman" w:hint="eastAsia"/>
          <w:sz w:val="20"/>
          <w:szCs w:val="20"/>
        </w:rPr>
        <w:t xml:space="preserve"> legacy TTI for SA transmission</w:t>
      </w:r>
      <w:r w:rsidR="00AF109F">
        <w:rPr>
          <w:rFonts w:ascii="Times New Roman" w:hAnsi="Times New Roman"/>
          <w:sz w:val="20"/>
          <w:szCs w:val="20"/>
        </w:rPr>
        <w:t>,</w:t>
      </w:r>
      <w:r w:rsidRPr="00E400FD">
        <w:rPr>
          <w:rFonts w:ascii="Times New Roman" w:hAnsi="Times New Roman" w:hint="eastAsia"/>
          <w:sz w:val="20"/>
          <w:szCs w:val="20"/>
        </w:rPr>
        <w:t xml:space="preserve"> but the slot </w:t>
      </w:r>
      <w:r w:rsidR="00F278E0" w:rsidRPr="00E400FD">
        <w:rPr>
          <w:rFonts w:ascii="Times New Roman" w:hAnsi="Times New Roman" w:hint="eastAsia"/>
          <w:sz w:val="20"/>
          <w:szCs w:val="20"/>
        </w:rPr>
        <w:t>based</w:t>
      </w:r>
      <w:r w:rsidRPr="00E400FD">
        <w:rPr>
          <w:rFonts w:ascii="Times New Roman" w:hAnsi="Times New Roman" w:hint="eastAsia"/>
          <w:sz w:val="20"/>
          <w:szCs w:val="20"/>
        </w:rPr>
        <w:t xml:space="preserve"> TTI is used for data transmission. </w:t>
      </w:r>
      <w:r w:rsidR="004122CD" w:rsidRPr="00E400FD">
        <w:rPr>
          <w:rFonts w:ascii="Times New Roman" w:hAnsi="Times New Roman"/>
          <w:sz w:val="20"/>
          <w:szCs w:val="20"/>
        </w:rPr>
        <w:t>The SA of R</w:t>
      </w:r>
      <w:r w:rsidR="00725CD6">
        <w:rPr>
          <w:rFonts w:ascii="Times New Roman" w:hAnsi="Times New Roman"/>
          <w:sz w:val="20"/>
          <w:szCs w:val="20"/>
        </w:rPr>
        <w:t>el-</w:t>
      </w:r>
      <w:r w:rsidR="004122CD" w:rsidRPr="00E400FD">
        <w:rPr>
          <w:rFonts w:ascii="Times New Roman" w:hAnsi="Times New Roman"/>
          <w:sz w:val="20"/>
          <w:szCs w:val="20"/>
        </w:rPr>
        <w:t>15 UE can be recognized by R</w:t>
      </w:r>
      <w:r w:rsidR="00725CD6">
        <w:rPr>
          <w:rFonts w:ascii="Times New Roman" w:hAnsi="Times New Roman"/>
          <w:sz w:val="20"/>
          <w:szCs w:val="20"/>
        </w:rPr>
        <w:t>el-</w:t>
      </w:r>
      <w:r w:rsidR="004122CD" w:rsidRPr="00E400FD">
        <w:rPr>
          <w:rFonts w:ascii="Times New Roman" w:hAnsi="Times New Roman"/>
          <w:sz w:val="20"/>
          <w:szCs w:val="20"/>
        </w:rPr>
        <w:t xml:space="preserve">14 UE in this case, but the latency cannot be shorted because the receiver needs </w:t>
      </w:r>
      <w:r w:rsidR="004B3076">
        <w:rPr>
          <w:rFonts w:ascii="Times New Roman" w:hAnsi="Times New Roman"/>
          <w:sz w:val="20"/>
          <w:szCs w:val="20"/>
        </w:rPr>
        <w:t xml:space="preserve">the </w:t>
      </w:r>
      <w:r w:rsidR="004122CD" w:rsidRPr="00E400FD">
        <w:rPr>
          <w:rFonts w:ascii="Times New Roman" w:hAnsi="Times New Roman"/>
          <w:sz w:val="20"/>
          <w:szCs w:val="20"/>
        </w:rPr>
        <w:t>legacy TTI time to decode the total legacy SA and sTTI data.</w:t>
      </w:r>
      <w:r w:rsidR="00077B01" w:rsidRPr="00E400FD">
        <w:rPr>
          <w:rFonts w:ascii="Times New Roman" w:hAnsi="Times New Roman"/>
          <w:sz w:val="20"/>
          <w:szCs w:val="20"/>
        </w:rPr>
        <w:t xml:space="preserve"> At the same </w:t>
      </w:r>
      <w:r w:rsidR="00041B68" w:rsidRPr="00E400FD">
        <w:rPr>
          <w:rFonts w:ascii="Times New Roman" w:hAnsi="Times New Roman"/>
          <w:sz w:val="20"/>
          <w:szCs w:val="20"/>
        </w:rPr>
        <w:t>time, if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 two</w:t>
      </w:r>
      <w:r w:rsidR="00077B01" w:rsidRPr="00E400FD">
        <w:rPr>
          <w:rFonts w:ascii="Times New Roman" w:hAnsi="Times New Roman"/>
          <w:sz w:val="20"/>
          <w:szCs w:val="20"/>
        </w:rPr>
        <w:t xml:space="preserve"> the R</w:t>
      </w:r>
      <w:r w:rsidR="00725CD6">
        <w:rPr>
          <w:rFonts w:ascii="Times New Roman" w:hAnsi="Times New Roman"/>
          <w:sz w:val="20"/>
          <w:szCs w:val="20"/>
        </w:rPr>
        <w:t>el-</w:t>
      </w:r>
      <w:r w:rsidR="00077B01" w:rsidRPr="00E400FD">
        <w:rPr>
          <w:rFonts w:ascii="Times New Roman" w:hAnsi="Times New Roman"/>
          <w:sz w:val="20"/>
          <w:szCs w:val="20"/>
        </w:rPr>
        <w:t xml:space="preserve">15 UEs 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are </w:t>
      </w:r>
      <w:r w:rsidR="00077B01" w:rsidRPr="00E400FD">
        <w:rPr>
          <w:rFonts w:ascii="Times New Roman" w:hAnsi="Times New Roman"/>
          <w:sz w:val="20"/>
          <w:szCs w:val="20"/>
        </w:rPr>
        <w:t xml:space="preserve">scheduled in the same </w:t>
      </w:r>
      <w:r w:rsidR="00002508" w:rsidRPr="00E400FD">
        <w:rPr>
          <w:rFonts w:ascii="Times New Roman" w:hAnsi="Times New Roman" w:hint="eastAsia"/>
          <w:sz w:val="20"/>
          <w:szCs w:val="20"/>
        </w:rPr>
        <w:t xml:space="preserve">legacy </w:t>
      </w:r>
      <w:r w:rsidR="00077B01" w:rsidRPr="00E400FD">
        <w:rPr>
          <w:rFonts w:ascii="Times New Roman" w:hAnsi="Times New Roman"/>
          <w:sz w:val="20"/>
          <w:szCs w:val="20"/>
        </w:rPr>
        <w:t>TTI</w:t>
      </w:r>
      <w:r w:rsidR="00324C60" w:rsidRPr="00E400FD">
        <w:rPr>
          <w:rFonts w:ascii="Times New Roman" w:hAnsi="Times New Roman" w:hint="eastAsia"/>
          <w:sz w:val="20"/>
          <w:szCs w:val="20"/>
        </w:rPr>
        <w:t>,</w:t>
      </w:r>
      <w:r w:rsidR="004B3076">
        <w:rPr>
          <w:rFonts w:ascii="Times New Roman" w:hAnsi="Times New Roman"/>
          <w:sz w:val="20"/>
          <w:szCs w:val="20"/>
        </w:rPr>
        <w:t xml:space="preserve"> 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one </w:t>
      </w:r>
      <w:r w:rsidR="004B3076">
        <w:rPr>
          <w:rFonts w:ascii="Times New Roman" w:hAnsi="Times New Roman"/>
          <w:sz w:val="20"/>
          <w:szCs w:val="20"/>
        </w:rPr>
        <w:t xml:space="preserve">will 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use the first slot and the other </w:t>
      </w:r>
      <w:r w:rsidR="004B3076">
        <w:rPr>
          <w:rFonts w:ascii="Times New Roman" w:hAnsi="Times New Roman"/>
          <w:sz w:val="20"/>
          <w:szCs w:val="20"/>
        </w:rPr>
        <w:t xml:space="preserve">will 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use the </w:t>
      </w:r>
      <w:r w:rsidR="00324C60" w:rsidRPr="00E400FD">
        <w:rPr>
          <w:rFonts w:ascii="Times New Roman" w:hAnsi="Times New Roman"/>
          <w:sz w:val="20"/>
          <w:szCs w:val="20"/>
        </w:rPr>
        <w:t>second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 slot</w:t>
      </w:r>
      <w:r w:rsidR="004B3076">
        <w:rPr>
          <w:rFonts w:ascii="Times New Roman" w:hAnsi="Times New Roman"/>
          <w:sz w:val="20"/>
          <w:szCs w:val="20"/>
        </w:rPr>
        <w:t xml:space="preserve"> and</w:t>
      </w:r>
      <w:r w:rsidR="00476642" w:rsidRPr="00E400FD">
        <w:rPr>
          <w:rFonts w:ascii="Times New Roman" w:hAnsi="Times New Roman" w:hint="eastAsia"/>
          <w:sz w:val="20"/>
          <w:szCs w:val="20"/>
        </w:rPr>
        <w:t xml:space="preserve"> 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the SA </w:t>
      </w:r>
      <w:r w:rsidR="00324C60" w:rsidRPr="00E400FD">
        <w:rPr>
          <w:rFonts w:ascii="Times New Roman" w:hAnsi="Times New Roman"/>
          <w:sz w:val="20"/>
          <w:szCs w:val="20"/>
        </w:rPr>
        <w:t>transmitted</w:t>
      </w:r>
      <w:r w:rsidR="00324C60" w:rsidRPr="00E400FD">
        <w:rPr>
          <w:rFonts w:ascii="Times New Roman" w:hAnsi="Times New Roman" w:hint="eastAsia"/>
          <w:sz w:val="20"/>
          <w:szCs w:val="20"/>
        </w:rPr>
        <w:t xml:space="preserve"> by the two R</w:t>
      </w:r>
      <w:r w:rsidR="00725CD6">
        <w:rPr>
          <w:rFonts w:ascii="Times New Roman" w:hAnsi="Times New Roman"/>
          <w:sz w:val="20"/>
          <w:szCs w:val="20"/>
        </w:rPr>
        <w:t>el-</w:t>
      </w:r>
      <w:r w:rsidR="00324C60" w:rsidRPr="00E400FD">
        <w:rPr>
          <w:rFonts w:ascii="Times New Roman" w:hAnsi="Times New Roman" w:hint="eastAsia"/>
          <w:sz w:val="20"/>
          <w:szCs w:val="20"/>
        </w:rPr>
        <w:t>15 UEs</w:t>
      </w:r>
      <w:r w:rsidR="00077B01" w:rsidRPr="00E400FD">
        <w:rPr>
          <w:rFonts w:ascii="Times New Roman" w:hAnsi="Times New Roman"/>
          <w:sz w:val="20"/>
          <w:szCs w:val="20"/>
        </w:rPr>
        <w:t xml:space="preserve"> </w:t>
      </w:r>
      <w:r w:rsidR="004B3076">
        <w:rPr>
          <w:rFonts w:ascii="Times New Roman" w:hAnsi="Times New Roman"/>
          <w:sz w:val="20"/>
          <w:szCs w:val="20"/>
        </w:rPr>
        <w:t>would be</w:t>
      </w:r>
      <w:r w:rsidR="00077B01" w:rsidRPr="00E400FD">
        <w:rPr>
          <w:rFonts w:ascii="Times New Roman" w:hAnsi="Times New Roman"/>
          <w:sz w:val="20"/>
          <w:szCs w:val="20"/>
        </w:rPr>
        <w:t xml:space="preserve"> conflicted.</w:t>
      </w:r>
      <w:r w:rsidR="00476642" w:rsidRPr="00E400FD">
        <w:rPr>
          <w:rFonts w:ascii="Times New Roman" w:hAnsi="Times New Roman" w:hint="eastAsia"/>
          <w:sz w:val="20"/>
          <w:szCs w:val="20"/>
        </w:rPr>
        <w:t xml:space="preserve"> </w:t>
      </w:r>
      <w:r w:rsidR="00725CD6">
        <w:rPr>
          <w:rFonts w:ascii="Times New Roman" w:hAnsi="Times New Roman"/>
          <w:sz w:val="20"/>
          <w:szCs w:val="20"/>
        </w:rPr>
        <w:t>S</w:t>
      </w:r>
      <w:r w:rsidR="00476642" w:rsidRPr="00E400FD">
        <w:rPr>
          <w:rFonts w:ascii="Times New Roman" w:hAnsi="Times New Roman" w:hint="eastAsia"/>
          <w:sz w:val="20"/>
          <w:szCs w:val="20"/>
        </w:rPr>
        <w:t>imilar to structure 1, the RSRP measured by R</w:t>
      </w:r>
      <w:r w:rsidR="004B3076">
        <w:rPr>
          <w:rFonts w:ascii="Times New Roman" w:hAnsi="Times New Roman"/>
          <w:sz w:val="20"/>
          <w:szCs w:val="20"/>
        </w:rPr>
        <w:t>el-</w:t>
      </w:r>
      <w:r w:rsidR="00476642" w:rsidRPr="00E400FD">
        <w:rPr>
          <w:rFonts w:ascii="Times New Roman" w:hAnsi="Times New Roman" w:hint="eastAsia"/>
          <w:sz w:val="20"/>
          <w:szCs w:val="20"/>
        </w:rPr>
        <w:t>14 UE from R</w:t>
      </w:r>
      <w:r w:rsidR="004B3076">
        <w:rPr>
          <w:rFonts w:ascii="Times New Roman" w:hAnsi="Times New Roman"/>
          <w:sz w:val="20"/>
          <w:szCs w:val="20"/>
        </w:rPr>
        <w:t>el-</w:t>
      </w:r>
      <w:r w:rsidR="00476642" w:rsidRPr="00E400FD">
        <w:rPr>
          <w:rFonts w:ascii="Times New Roman" w:hAnsi="Times New Roman" w:hint="eastAsia"/>
          <w:sz w:val="20"/>
          <w:szCs w:val="20"/>
        </w:rPr>
        <w:t>15 UE may be decreased and this can also lead to the resource conflict between R</w:t>
      </w:r>
      <w:r w:rsidR="00725CD6">
        <w:rPr>
          <w:rFonts w:ascii="Times New Roman" w:hAnsi="Times New Roman"/>
          <w:sz w:val="20"/>
          <w:szCs w:val="20"/>
        </w:rPr>
        <w:t>el-</w:t>
      </w:r>
      <w:r w:rsidR="00476642" w:rsidRPr="00E400FD">
        <w:rPr>
          <w:rFonts w:ascii="Times New Roman" w:hAnsi="Times New Roman" w:hint="eastAsia"/>
          <w:sz w:val="20"/>
          <w:szCs w:val="20"/>
        </w:rPr>
        <w:t>14 UE and R</w:t>
      </w:r>
      <w:r w:rsidR="00725CD6">
        <w:rPr>
          <w:rFonts w:ascii="Times New Roman" w:hAnsi="Times New Roman"/>
          <w:sz w:val="20"/>
          <w:szCs w:val="20"/>
        </w:rPr>
        <w:t>el-</w:t>
      </w:r>
      <w:r w:rsidR="00476642" w:rsidRPr="00E400FD">
        <w:rPr>
          <w:rFonts w:ascii="Times New Roman" w:hAnsi="Times New Roman" w:hint="eastAsia"/>
          <w:sz w:val="20"/>
          <w:szCs w:val="20"/>
        </w:rPr>
        <w:t xml:space="preserve">15 UE. All the resource conflict cases can lead to the </w:t>
      </w:r>
      <w:r w:rsidR="00325F1E" w:rsidRPr="00E400FD">
        <w:rPr>
          <w:rFonts w:ascii="Times New Roman" w:hAnsi="Times New Roman" w:hint="eastAsia"/>
          <w:sz w:val="20"/>
          <w:szCs w:val="20"/>
        </w:rPr>
        <w:t xml:space="preserve">V2V communication </w:t>
      </w:r>
      <w:r w:rsidR="00476642" w:rsidRPr="00E400FD">
        <w:rPr>
          <w:rFonts w:ascii="Times New Roman" w:hAnsi="Times New Roman" w:hint="eastAsia"/>
          <w:sz w:val="20"/>
          <w:szCs w:val="20"/>
        </w:rPr>
        <w:t>performance reduction.</w:t>
      </w:r>
    </w:p>
    <w:p w:rsidR="00327A22" w:rsidRDefault="005E06B9" w:rsidP="002B352F">
      <w:pPr>
        <w:numPr>
          <w:ilvl w:val="0"/>
          <w:numId w:val="21"/>
        </w:num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</w:t>
      </w:r>
      <w:r w:rsidR="00392816" w:rsidRPr="00872649">
        <w:rPr>
          <w:rFonts w:ascii="Times New Roman" w:hAnsi="Times New Roman"/>
          <w:sz w:val="20"/>
          <w:szCs w:val="20"/>
        </w:rPr>
        <w:t>tructure</w:t>
      </w:r>
      <w:r w:rsidR="00392816">
        <w:rPr>
          <w:rFonts w:ascii="Times New Roman" w:hAnsi="Times New Roman"/>
          <w:sz w:val="20"/>
          <w:szCs w:val="20"/>
        </w:rPr>
        <w:t xml:space="preserve"> </w:t>
      </w:r>
      <w:r w:rsidR="00392816">
        <w:rPr>
          <w:rFonts w:ascii="Times New Roman" w:hAnsi="Times New Roman" w:hint="eastAsia"/>
          <w:sz w:val="20"/>
          <w:szCs w:val="20"/>
        </w:rPr>
        <w:t xml:space="preserve">3: </w:t>
      </w:r>
      <w:r w:rsidR="007E7C5D" w:rsidRPr="00872649">
        <w:rPr>
          <w:rFonts w:ascii="Times New Roman" w:hAnsi="Times New Roman"/>
          <w:sz w:val="20"/>
          <w:szCs w:val="20"/>
        </w:rPr>
        <w:t>Two SA</w:t>
      </w:r>
      <w:r w:rsidR="004B3076">
        <w:rPr>
          <w:rFonts w:ascii="Times New Roman" w:hAnsi="Times New Roman"/>
          <w:sz w:val="20"/>
          <w:szCs w:val="20"/>
        </w:rPr>
        <w:t>s</w:t>
      </w:r>
      <w:r w:rsidR="007E7C5D" w:rsidRPr="00872649">
        <w:rPr>
          <w:rFonts w:ascii="Times New Roman" w:hAnsi="Times New Roman"/>
          <w:sz w:val="20"/>
          <w:szCs w:val="20"/>
        </w:rPr>
        <w:t xml:space="preserve"> are transmitted, one SA use legacy TTI and one SA use sTTI, data use sTTI</w:t>
      </w:r>
    </w:p>
    <w:p w:rsidR="00327A22" w:rsidRDefault="00967D69" w:rsidP="00E400FD">
      <w:pPr>
        <w:spacing w:beforeLines="100" w:afterLines="100" w:line="360" w:lineRule="auto"/>
        <w:jc w:val="center"/>
        <w:rPr>
          <w:rFonts w:ascii="Times New Roman" w:hAnsi="Times New Roman"/>
        </w:rPr>
      </w:pPr>
      <w:r w:rsidRPr="00872649">
        <w:rPr>
          <w:rFonts w:ascii="Times New Roman" w:hAnsi="Times New Roman"/>
        </w:rPr>
        <w:object w:dxaOrig="2749" w:dyaOrig="3146">
          <v:shape id="_x0000_i1027" type="#_x0000_t75" style="width:137.55pt;height:156.9pt" o:ole="">
            <v:imagedata r:id="rId12" o:title=""/>
          </v:shape>
          <o:OLEObject Type="Embed" ProgID="Visio.Drawing.11" ShapeID="_x0000_i1027" DrawAspect="Content" ObjectID="_1555509074" r:id="rId13"/>
        </w:object>
      </w:r>
    </w:p>
    <w:p w:rsidR="00327A22" w:rsidRPr="00E400FD" w:rsidRDefault="00132699" w:rsidP="00E400FD">
      <w:pPr>
        <w:spacing w:beforeLines="10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Figure 3</w:t>
      </w:r>
      <w:r w:rsidR="00E400FD" w:rsidRPr="00E400FD">
        <w:rPr>
          <w:rFonts w:ascii="Times New Roman" w:hAnsi="Times New Roman"/>
          <w:b/>
          <w:sz w:val="20"/>
          <w:szCs w:val="20"/>
        </w:rPr>
        <w:t>:</w:t>
      </w:r>
      <w:r w:rsidR="002A6A65" w:rsidRPr="00E400FD">
        <w:rPr>
          <w:rFonts w:ascii="Times New Roman" w:hAnsi="Times New Roman"/>
          <w:b/>
          <w:sz w:val="20"/>
          <w:szCs w:val="20"/>
        </w:rPr>
        <w:t xml:space="preserve"> Structure 3 of PSCCH and PSSCH of R</w:t>
      </w:r>
      <w:r w:rsidR="00E400FD" w:rsidRPr="00E400FD">
        <w:rPr>
          <w:rFonts w:ascii="Times New Roman" w:hAnsi="Times New Roman"/>
          <w:b/>
          <w:sz w:val="20"/>
          <w:szCs w:val="20"/>
        </w:rPr>
        <w:t>el-</w:t>
      </w:r>
      <w:r w:rsidR="002A6A65" w:rsidRPr="00E400FD">
        <w:rPr>
          <w:rFonts w:ascii="Times New Roman" w:hAnsi="Times New Roman"/>
          <w:b/>
          <w:sz w:val="20"/>
          <w:szCs w:val="20"/>
        </w:rPr>
        <w:t>15 UE</w:t>
      </w:r>
    </w:p>
    <w:p w:rsidR="00000000" w:rsidRPr="00E400FD" w:rsidRDefault="0011030B" w:rsidP="00E400FD">
      <w:p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 w:hint="eastAsia"/>
          <w:sz w:val="20"/>
          <w:szCs w:val="20"/>
        </w:rPr>
        <w:t>As shown in Figure 3, R</w:t>
      </w:r>
      <w:r w:rsidR="00725CD6">
        <w:rPr>
          <w:rFonts w:ascii="Times New Roman" w:hAnsi="Times New Roman"/>
          <w:sz w:val="20"/>
          <w:szCs w:val="20"/>
        </w:rPr>
        <w:t>el-</w:t>
      </w:r>
      <w:r w:rsidRPr="00E400FD">
        <w:rPr>
          <w:rFonts w:ascii="Times New Roman" w:hAnsi="Times New Roman" w:hint="eastAsia"/>
          <w:sz w:val="20"/>
          <w:szCs w:val="20"/>
        </w:rPr>
        <w:t xml:space="preserve">15 UE transmits both legacy TTI based SA and sTTI based SA. </w:t>
      </w:r>
      <w:r w:rsidR="00AF109F">
        <w:rPr>
          <w:rFonts w:ascii="Times New Roman" w:hAnsi="Times New Roman"/>
          <w:sz w:val="20"/>
          <w:szCs w:val="20"/>
        </w:rPr>
        <w:t xml:space="preserve">The </w:t>
      </w:r>
      <w:r w:rsidR="000D7E0C" w:rsidRPr="00E400FD">
        <w:rPr>
          <w:rFonts w:ascii="Times New Roman" w:hAnsi="Times New Roman"/>
          <w:sz w:val="20"/>
          <w:szCs w:val="20"/>
        </w:rPr>
        <w:t>R</w:t>
      </w:r>
      <w:r w:rsidR="00725CD6">
        <w:rPr>
          <w:rFonts w:ascii="Times New Roman" w:hAnsi="Times New Roman"/>
          <w:sz w:val="20"/>
          <w:szCs w:val="20"/>
        </w:rPr>
        <w:t>el-</w:t>
      </w:r>
      <w:r w:rsidR="000D7E0C" w:rsidRPr="00E400FD">
        <w:rPr>
          <w:rFonts w:ascii="Times New Roman" w:hAnsi="Times New Roman"/>
          <w:sz w:val="20"/>
          <w:szCs w:val="20"/>
        </w:rPr>
        <w:t>1</w:t>
      </w:r>
      <w:r w:rsidR="000D7E0C" w:rsidRPr="00E400FD">
        <w:rPr>
          <w:rFonts w:ascii="Times New Roman" w:hAnsi="Times New Roman" w:hint="eastAsia"/>
          <w:sz w:val="20"/>
          <w:szCs w:val="20"/>
        </w:rPr>
        <w:t>4</w:t>
      </w:r>
      <w:r w:rsidR="000D7E0C" w:rsidRPr="00E400FD">
        <w:rPr>
          <w:rFonts w:ascii="Times New Roman" w:hAnsi="Times New Roman"/>
          <w:sz w:val="20"/>
          <w:szCs w:val="20"/>
        </w:rPr>
        <w:t xml:space="preserve"> </w:t>
      </w:r>
      <w:r w:rsidR="00132699" w:rsidRPr="00E400FD">
        <w:rPr>
          <w:rFonts w:ascii="Times New Roman" w:hAnsi="Times New Roman"/>
          <w:sz w:val="20"/>
          <w:szCs w:val="20"/>
        </w:rPr>
        <w:t xml:space="preserve">UE </w:t>
      </w:r>
      <w:r w:rsidR="000D7E0C" w:rsidRPr="00E400FD">
        <w:rPr>
          <w:rFonts w:ascii="Times New Roman" w:hAnsi="Times New Roman" w:hint="eastAsia"/>
          <w:sz w:val="20"/>
          <w:szCs w:val="20"/>
        </w:rPr>
        <w:t>could decode the legacy SA transmitted by R</w:t>
      </w:r>
      <w:r w:rsidR="00725CD6">
        <w:rPr>
          <w:rFonts w:ascii="Times New Roman" w:hAnsi="Times New Roman"/>
          <w:sz w:val="20"/>
          <w:szCs w:val="20"/>
        </w:rPr>
        <w:t>el-</w:t>
      </w:r>
      <w:r w:rsidR="000D7E0C" w:rsidRPr="00E400FD">
        <w:rPr>
          <w:rFonts w:ascii="Times New Roman" w:hAnsi="Times New Roman" w:hint="eastAsia"/>
          <w:sz w:val="20"/>
          <w:szCs w:val="20"/>
        </w:rPr>
        <w:t>15 UE</w:t>
      </w:r>
      <w:r w:rsidRPr="00E400FD">
        <w:rPr>
          <w:rFonts w:ascii="Times New Roman" w:hAnsi="Times New Roman" w:hint="eastAsia"/>
          <w:sz w:val="20"/>
          <w:szCs w:val="20"/>
        </w:rPr>
        <w:t>.</w:t>
      </w:r>
      <w:r w:rsidRPr="00E400FD">
        <w:rPr>
          <w:rFonts w:ascii="Times New Roman" w:hAnsi="Times New Roman"/>
          <w:sz w:val="20"/>
          <w:szCs w:val="20"/>
        </w:rPr>
        <w:t xml:space="preserve"> </w:t>
      </w:r>
      <w:r w:rsidRPr="00E400FD">
        <w:rPr>
          <w:rFonts w:ascii="Times New Roman" w:hAnsi="Times New Roman" w:hint="eastAsia"/>
          <w:sz w:val="20"/>
          <w:szCs w:val="20"/>
        </w:rPr>
        <w:t>A</w:t>
      </w:r>
      <w:r w:rsidR="00132699" w:rsidRPr="00E400FD">
        <w:rPr>
          <w:rFonts w:ascii="Times New Roman" w:hAnsi="Times New Roman"/>
          <w:sz w:val="20"/>
          <w:szCs w:val="20"/>
        </w:rPr>
        <w:t>t the same time another SA is transmitted with sTTI</w:t>
      </w:r>
      <w:r w:rsidR="000D7E0C" w:rsidRPr="00E400FD">
        <w:rPr>
          <w:rFonts w:ascii="Times New Roman" w:hAnsi="Times New Roman" w:hint="eastAsia"/>
          <w:sz w:val="20"/>
          <w:szCs w:val="20"/>
        </w:rPr>
        <w:t xml:space="preserve">. For </w:t>
      </w:r>
      <w:r w:rsidR="00AF109F">
        <w:rPr>
          <w:rFonts w:ascii="Times New Roman" w:hAnsi="Times New Roman"/>
          <w:sz w:val="20"/>
          <w:szCs w:val="20"/>
        </w:rPr>
        <w:t xml:space="preserve">the </w:t>
      </w:r>
      <w:r w:rsidR="000D7E0C" w:rsidRPr="00E400FD">
        <w:rPr>
          <w:rFonts w:ascii="Times New Roman" w:hAnsi="Times New Roman" w:hint="eastAsia"/>
          <w:sz w:val="20"/>
          <w:szCs w:val="20"/>
        </w:rPr>
        <w:t>R</w:t>
      </w:r>
      <w:r w:rsidR="00725CD6">
        <w:rPr>
          <w:rFonts w:ascii="Times New Roman" w:hAnsi="Times New Roman"/>
          <w:sz w:val="20"/>
          <w:szCs w:val="20"/>
        </w:rPr>
        <w:t>el-</w:t>
      </w:r>
      <w:r w:rsidR="000D7E0C" w:rsidRPr="00E400FD">
        <w:rPr>
          <w:rFonts w:ascii="Times New Roman" w:hAnsi="Times New Roman" w:hint="eastAsia"/>
          <w:sz w:val="20"/>
          <w:szCs w:val="20"/>
        </w:rPr>
        <w:t xml:space="preserve">15 Rx UE, it only need to decode the sTTI based SA and data. </w:t>
      </w:r>
      <w:r w:rsidR="005D1DD4" w:rsidRPr="00E400FD">
        <w:rPr>
          <w:rFonts w:ascii="Times New Roman" w:hAnsi="Times New Roman" w:hint="eastAsia"/>
          <w:sz w:val="20"/>
          <w:szCs w:val="20"/>
        </w:rPr>
        <w:t>In this way</w:t>
      </w:r>
      <w:r w:rsidR="00132699" w:rsidRPr="00E400FD">
        <w:rPr>
          <w:rFonts w:ascii="Times New Roman" w:hAnsi="Times New Roman"/>
          <w:sz w:val="20"/>
          <w:szCs w:val="20"/>
        </w:rPr>
        <w:t>, the latency can be shorted and the R</w:t>
      </w:r>
      <w:r w:rsidR="00355102">
        <w:rPr>
          <w:rFonts w:ascii="Times New Roman" w:hAnsi="Times New Roman"/>
          <w:sz w:val="20"/>
          <w:szCs w:val="20"/>
        </w:rPr>
        <w:t>el-</w:t>
      </w:r>
      <w:r w:rsidR="00132699" w:rsidRPr="00E400FD">
        <w:rPr>
          <w:rFonts w:ascii="Times New Roman" w:hAnsi="Times New Roman"/>
          <w:sz w:val="20"/>
          <w:szCs w:val="20"/>
        </w:rPr>
        <w:t xml:space="preserve">15 UE is backward compatible, but it brings extra </w:t>
      </w:r>
      <w:r w:rsidR="0070380D" w:rsidRPr="00E400FD">
        <w:rPr>
          <w:rFonts w:ascii="Times New Roman" w:hAnsi="Times New Roman"/>
          <w:sz w:val="20"/>
          <w:szCs w:val="20"/>
        </w:rPr>
        <w:t>overhead</w:t>
      </w:r>
      <w:r w:rsidR="00D36086" w:rsidRPr="00E400FD">
        <w:rPr>
          <w:rFonts w:ascii="Times New Roman" w:hAnsi="Times New Roman" w:hint="eastAsia"/>
          <w:sz w:val="20"/>
          <w:szCs w:val="20"/>
        </w:rPr>
        <w:t xml:space="preserve"> </w:t>
      </w:r>
      <w:r w:rsidR="00D36086" w:rsidRPr="00E400FD">
        <w:rPr>
          <w:rFonts w:ascii="Times New Roman" w:hAnsi="Times New Roman"/>
          <w:sz w:val="20"/>
          <w:szCs w:val="20"/>
        </w:rPr>
        <w:t>because</w:t>
      </w:r>
      <w:r w:rsidR="00D36086" w:rsidRPr="00E400FD">
        <w:rPr>
          <w:rFonts w:ascii="Times New Roman" w:hAnsi="Times New Roman" w:hint="eastAsia"/>
          <w:sz w:val="20"/>
          <w:szCs w:val="20"/>
        </w:rPr>
        <w:t xml:space="preserve"> extra resources are needed for transmitting </w:t>
      </w:r>
      <w:r w:rsidR="00F9420B" w:rsidRPr="00E400FD">
        <w:rPr>
          <w:rFonts w:ascii="Times New Roman" w:hAnsi="Times New Roman" w:hint="eastAsia"/>
          <w:sz w:val="20"/>
          <w:szCs w:val="20"/>
        </w:rPr>
        <w:t xml:space="preserve">legacy </w:t>
      </w:r>
      <w:r w:rsidR="00D36086" w:rsidRPr="00E400FD">
        <w:rPr>
          <w:rFonts w:ascii="Times New Roman" w:hAnsi="Times New Roman" w:hint="eastAsia"/>
          <w:sz w:val="20"/>
          <w:szCs w:val="20"/>
        </w:rPr>
        <w:t>SA</w:t>
      </w:r>
      <w:r w:rsidR="004A3ED7" w:rsidRPr="00E400FD">
        <w:rPr>
          <w:rFonts w:ascii="Times New Roman" w:hAnsi="Times New Roman" w:hint="eastAsia"/>
          <w:sz w:val="20"/>
          <w:szCs w:val="20"/>
        </w:rPr>
        <w:t>.</w:t>
      </w:r>
    </w:p>
    <w:p w:rsidR="00327A22" w:rsidRPr="00E400FD" w:rsidRDefault="0070380D" w:rsidP="00E400FD">
      <w:p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lastRenderedPageBreak/>
        <w:t>From the analysis above, all of the three cases have its advantages and disadvantages and a tradeoff between the performance and overhead need to be considered.</w:t>
      </w:r>
    </w:p>
    <w:p w:rsidR="0070380D" w:rsidRPr="00E400FD" w:rsidRDefault="0070380D" w:rsidP="00E400FD">
      <w:pPr>
        <w:spacing w:beforeLines="100" w:afterLines="100" w:line="360" w:lineRule="auto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</w:t>
      </w:r>
      <w:r w:rsidR="00355102">
        <w:rPr>
          <w:rFonts w:ascii="Times New Roman" w:hAnsi="Times New Roman"/>
          <w:b/>
          <w:sz w:val="20"/>
          <w:szCs w:val="20"/>
        </w:rPr>
        <w:t xml:space="preserve"> </w:t>
      </w:r>
      <w:r w:rsidRPr="00E400FD">
        <w:rPr>
          <w:rFonts w:ascii="Times New Roman" w:hAnsi="Times New Roman"/>
          <w:b/>
          <w:sz w:val="20"/>
          <w:szCs w:val="20"/>
        </w:rPr>
        <w:t xml:space="preserve">2: </w:t>
      </w:r>
      <w:r w:rsidR="00355102">
        <w:rPr>
          <w:rFonts w:ascii="Times New Roman" w:hAnsi="Times New Roman"/>
          <w:b/>
          <w:sz w:val="20"/>
          <w:szCs w:val="20"/>
        </w:rPr>
        <w:t>A</w:t>
      </w:r>
      <w:r w:rsidRPr="00E400FD">
        <w:rPr>
          <w:rFonts w:ascii="Times New Roman" w:hAnsi="Times New Roman"/>
          <w:b/>
          <w:sz w:val="20"/>
          <w:szCs w:val="20"/>
        </w:rPr>
        <w:t xml:space="preserve"> tradeoff </w:t>
      </w:r>
      <w:r w:rsidR="00C663A0" w:rsidRPr="00E400FD">
        <w:rPr>
          <w:rFonts w:ascii="Times New Roman" w:hAnsi="Times New Roman"/>
          <w:b/>
          <w:sz w:val="20"/>
          <w:szCs w:val="20"/>
        </w:rPr>
        <w:t>between performance and overhead should be considered</w:t>
      </w:r>
      <w:r w:rsidR="00C66F13" w:rsidRPr="00E400FD">
        <w:rPr>
          <w:rFonts w:ascii="Times New Roman" w:hAnsi="Times New Roman" w:hint="eastAsia"/>
          <w:b/>
          <w:sz w:val="20"/>
          <w:szCs w:val="20"/>
        </w:rPr>
        <w:t xml:space="preserve"> for the </w:t>
      </w:r>
      <w:r w:rsidR="00327A22" w:rsidRPr="00E400FD">
        <w:rPr>
          <w:rFonts w:ascii="Times New Roman" w:hAnsi="Times New Roman"/>
          <w:b/>
          <w:sz w:val="20"/>
          <w:szCs w:val="20"/>
        </w:rPr>
        <w:t>PSCCH and PSSCH structure of sTTI</w:t>
      </w:r>
      <w:r w:rsidR="00C663A0" w:rsidRPr="00E400FD">
        <w:rPr>
          <w:rFonts w:ascii="Times New Roman" w:hAnsi="Times New Roman"/>
          <w:b/>
          <w:sz w:val="20"/>
          <w:szCs w:val="20"/>
        </w:rPr>
        <w:t>.</w:t>
      </w:r>
      <w:r w:rsidRPr="00E400FD">
        <w:rPr>
          <w:rFonts w:ascii="Times New Roman" w:hAnsi="Times New Roman"/>
          <w:b/>
          <w:sz w:val="20"/>
          <w:szCs w:val="20"/>
        </w:rPr>
        <w:t xml:space="preserve"> </w:t>
      </w:r>
    </w:p>
    <w:p w:rsidR="00327A22" w:rsidRDefault="00961A2F" w:rsidP="00E400FD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872649">
        <w:rPr>
          <w:rFonts w:ascii="Times New Roman" w:hAnsi="Times New Roman"/>
          <w:b/>
          <w:sz w:val="28"/>
          <w:szCs w:val="28"/>
        </w:rPr>
        <w:t>The resource scheduled for R</w:t>
      </w:r>
      <w:r w:rsidR="00AF109F">
        <w:rPr>
          <w:rFonts w:ascii="Times New Roman" w:hAnsi="Times New Roman"/>
          <w:b/>
          <w:sz w:val="28"/>
          <w:szCs w:val="28"/>
        </w:rPr>
        <w:t>el-</w:t>
      </w:r>
      <w:r w:rsidRPr="00872649">
        <w:rPr>
          <w:rFonts w:ascii="Times New Roman" w:hAnsi="Times New Roman"/>
          <w:b/>
          <w:sz w:val="28"/>
          <w:szCs w:val="28"/>
        </w:rPr>
        <w:t>15 UE</w:t>
      </w:r>
    </w:p>
    <w:p w:rsidR="002B2883" w:rsidRPr="00872649" w:rsidRDefault="007D1612" w:rsidP="002B352F">
      <w:p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</w:t>
      </w:r>
      <w:r w:rsidR="00AF109F">
        <w:rPr>
          <w:rFonts w:ascii="Times New Roman" w:hAnsi="Times New Roman"/>
          <w:sz w:val="20"/>
          <w:szCs w:val="20"/>
        </w:rPr>
        <w:t>el-</w:t>
      </w:r>
      <w:r>
        <w:rPr>
          <w:rFonts w:ascii="Times New Roman" w:hAnsi="Times New Roman" w:hint="eastAsia"/>
          <w:sz w:val="20"/>
          <w:szCs w:val="20"/>
        </w:rPr>
        <w:t xml:space="preserve">14, </w:t>
      </w:r>
      <w:r w:rsidR="00AF109F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s</w:t>
      </w:r>
      <w:r w:rsidR="00F470F3" w:rsidRPr="00872649">
        <w:rPr>
          <w:rFonts w:ascii="Times New Roman" w:hAnsi="Times New Roman"/>
          <w:sz w:val="20"/>
          <w:szCs w:val="20"/>
        </w:rPr>
        <w:t>ub</w:t>
      </w:r>
      <w:r>
        <w:rPr>
          <w:rFonts w:ascii="Times New Roman" w:hAnsi="Times New Roman" w:hint="eastAsia"/>
          <w:sz w:val="20"/>
          <w:szCs w:val="20"/>
        </w:rPr>
        <w:t>band</w:t>
      </w:r>
      <w:r w:rsidR="00F470F3" w:rsidRPr="00872649">
        <w:rPr>
          <w:rFonts w:ascii="Times New Roman" w:hAnsi="Times New Roman"/>
          <w:sz w:val="20"/>
          <w:szCs w:val="20"/>
        </w:rPr>
        <w:t xml:space="preserve"> is used for </w:t>
      </w:r>
      <w:r>
        <w:rPr>
          <w:rFonts w:ascii="Times New Roman" w:hAnsi="Times New Roman" w:hint="eastAsia"/>
          <w:sz w:val="20"/>
          <w:szCs w:val="20"/>
        </w:rPr>
        <w:t xml:space="preserve">V2X sidelink </w:t>
      </w:r>
      <w:r w:rsidR="00F470F3" w:rsidRPr="00872649">
        <w:rPr>
          <w:rFonts w:ascii="Times New Roman" w:hAnsi="Times New Roman"/>
          <w:sz w:val="20"/>
          <w:szCs w:val="20"/>
        </w:rPr>
        <w:t xml:space="preserve">resource </w:t>
      </w:r>
      <w:r w:rsidR="00AF109F">
        <w:rPr>
          <w:rFonts w:ascii="Times New Roman" w:hAnsi="Times New Roman" w:hint="eastAsia"/>
          <w:sz w:val="20"/>
          <w:szCs w:val="20"/>
        </w:rPr>
        <w:t>allocatio</w:t>
      </w:r>
      <w:r w:rsidR="00AF109F">
        <w:rPr>
          <w:rFonts w:ascii="Times New Roman" w:hAnsi="Times New Roman"/>
          <w:sz w:val="20"/>
          <w:szCs w:val="20"/>
        </w:rPr>
        <w:t>n and s</w:t>
      </w:r>
      <w:r>
        <w:rPr>
          <w:rFonts w:ascii="Times New Roman" w:hAnsi="Times New Roman" w:hint="eastAsia"/>
          <w:sz w:val="20"/>
          <w:szCs w:val="20"/>
        </w:rPr>
        <w:t>imilar</w:t>
      </w:r>
      <w:r w:rsidR="00F470F3" w:rsidRPr="00872649">
        <w:rPr>
          <w:rFonts w:ascii="Times New Roman" w:hAnsi="Times New Roman"/>
          <w:sz w:val="20"/>
          <w:szCs w:val="20"/>
        </w:rPr>
        <w:t xml:space="preserve"> mechanism</w:t>
      </w:r>
      <w:r w:rsidR="00AF109F">
        <w:rPr>
          <w:rFonts w:ascii="Times New Roman" w:hAnsi="Times New Roman"/>
          <w:sz w:val="20"/>
          <w:szCs w:val="20"/>
        </w:rPr>
        <w:t>s</w:t>
      </w:r>
      <w:r w:rsidR="00F470F3" w:rsidRPr="0087264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could be reused </w:t>
      </w:r>
      <w:r w:rsidR="00F470F3" w:rsidRPr="00872649">
        <w:rPr>
          <w:rFonts w:ascii="Times New Roman" w:hAnsi="Times New Roman"/>
          <w:sz w:val="20"/>
          <w:szCs w:val="20"/>
        </w:rPr>
        <w:t>for R</w:t>
      </w:r>
      <w:r w:rsidR="00355102">
        <w:rPr>
          <w:rFonts w:ascii="Times New Roman" w:hAnsi="Times New Roman"/>
          <w:sz w:val="20"/>
          <w:szCs w:val="20"/>
        </w:rPr>
        <w:t>el-</w:t>
      </w:r>
      <w:r w:rsidR="00F470F3" w:rsidRPr="00872649">
        <w:rPr>
          <w:rFonts w:ascii="Times New Roman" w:hAnsi="Times New Roman"/>
          <w:sz w:val="20"/>
          <w:szCs w:val="20"/>
        </w:rPr>
        <w:t xml:space="preserve">15 UE. </w:t>
      </w:r>
      <w:r w:rsidR="00583667">
        <w:rPr>
          <w:rFonts w:ascii="Times New Roman" w:hAnsi="Times New Roman" w:hint="eastAsia"/>
          <w:sz w:val="20"/>
          <w:szCs w:val="20"/>
        </w:rPr>
        <w:t xml:space="preserve">However, </w:t>
      </w:r>
      <w:r w:rsidR="00DC2EB5">
        <w:rPr>
          <w:rFonts w:ascii="Times New Roman" w:hAnsi="Times New Roman" w:hint="eastAsia"/>
          <w:sz w:val="20"/>
          <w:szCs w:val="20"/>
        </w:rPr>
        <w:t xml:space="preserve">since </w:t>
      </w:r>
      <w:r w:rsidR="00583667">
        <w:rPr>
          <w:rFonts w:ascii="Times New Roman" w:hAnsi="Times New Roman" w:hint="eastAsia"/>
          <w:sz w:val="20"/>
          <w:szCs w:val="20"/>
        </w:rPr>
        <w:t>the subband in R</w:t>
      </w:r>
      <w:r w:rsidR="00AF109F">
        <w:rPr>
          <w:rFonts w:ascii="Times New Roman" w:hAnsi="Times New Roman"/>
          <w:sz w:val="20"/>
          <w:szCs w:val="20"/>
        </w:rPr>
        <w:t>el-</w:t>
      </w:r>
      <w:r w:rsidR="00583667">
        <w:rPr>
          <w:rFonts w:ascii="Times New Roman" w:hAnsi="Times New Roman" w:hint="eastAsia"/>
          <w:sz w:val="20"/>
          <w:szCs w:val="20"/>
        </w:rPr>
        <w:t xml:space="preserve">15 only occupies a slot or even less symbols due to the sTTI </w:t>
      </w:r>
      <w:r w:rsidR="00DC2EB5">
        <w:rPr>
          <w:rFonts w:ascii="Times New Roman" w:hAnsi="Times New Roman" w:hint="eastAsia"/>
          <w:sz w:val="20"/>
          <w:szCs w:val="20"/>
        </w:rPr>
        <w:t>, t</w:t>
      </w:r>
      <w:r w:rsidR="00583667">
        <w:rPr>
          <w:rFonts w:ascii="Times New Roman" w:hAnsi="Times New Roman" w:hint="eastAsia"/>
          <w:sz w:val="20"/>
          <w:szCs w:val="20"/>
        </w:rPr>
        <w:t xml:space="preserve">he bits that could be </w:t>
      </w:r>
      <w:r w:rsidR="00DC2EB5">
        <w:rPr>
          <w:rFonts w:ascii="Times New Roman" w:hAnsi="Times New Roman" w:hint="eastAsia"/>
          <w:sz w:val="20"/>
          <w:szCs w:val="20"/>
        </w:rPr>
        <w:t>carried in one sTTI</w:t>
      </w:r>
      <w:r w:rsidR="00DC2EB5">
        <w:rPr>
          <w:rFonts w:ascii="Times New Roman" w:hAnsi="Times New Roman"/>
          <w:sz w:val="20"/>
          <w:szCs w:val="20"/>
        </w:rPr>
        <w:t>’</w:t>
      </w:r>
      <w:r w:rsidR="00DC2EB5">
        <w:rPr>
          <w:rFonts w:ascii="Times New Roman" w:hAnsi="Times New Roman" w:hint="eastAsia"/>
          <w:sz w:val="20"/>
          <w:szCs w:val="20"/>
        </w:rPr>
        <w:t xml:space="preserve">s subband are less than that of </w:t>
      </w:r>
      <w:r w:rsidR="00AF109F">
        <w:rPr>
          <w:rFonts w:ascii="Times New Roman" w:hAnsi="Times New Roman"/>
          <w:sz w:val="20"/>
          <w:szCs w:val="20"/>
        </w:rPr>
        <w:t xml:space="preserve">the </w:t>
      </w:r>
      <w:r w:rsidR="00DC2EB5">
        <w:rPr>
          <w:rFonts w:ascii="Times New Roman" w:hAnsi="Times New Roman" w:hint="eastAsia"/>
          <w:sz w:val="20"/>
          <w:szCs w:val="20"/>
        </w:rPr>
        <w:t>legacy TTI. T</w:t>
      </w:r>
      <w:r w:rsidR="00F470F3" w:rsidRPr="00872649">
        <w:rPr>
          <w:rFonts w:ascii="Times New Roman" w:hAnsi="Times New Roman"/>
          <w:sz w:val="20"/>
          <w:szCs w:val="20"/>
        </w:rPr>
        <w:t>here are two options</w:t>
      </w:r>
      <w:r w:rsidR="00DC2EB5">
        <w:rPr>
          <w:rFonts w:ascii="Times New Roman" w:hAnsi="Times New Roman" w:hint="eastAsia"/>
          <w:sz w:val="20"/>
          <w:szCs w:val="20"/>
        </w:rPr>
        <w:t xml:space="preserve"> to solve this problem</w:t>
      </w:r>
      <w:r w:rsidR="00F470F3" w:rsidRPr="00872649">
        <w:rPr>
          <w:rFonts w:ascii="Times New Roman" w:hAnsi="Times New Roman"/>
          <w:sz w:val="20"/>
          <w:szCs w:val="20"/>
        </w:rPr>
        <w:t>:</w:t>
      </w:r>
    </w:p>
    <w:p w:rsidR="00955D37" w:rsidRPr="00872649" w:rsidRDefault="00B74874" w:rsidP="00E400FD">
      <w:pPr>
        <w:numPr>
          <w:ilvl w:val="0"/>
          <w:numId w:val="20"/>
        </w:num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88516F">
        <w:rPr>
          <w:rFonts w:ascii="Times New Roman" w:hAnsi="Times New Roman"/>
          <w:b/>
          <w:sz w:val="20"/>
          <w:szCs w:val="20"/>
        </w:rPr>
        <w:t>Option1</w:t>
      </w:r>
      <w:r w:rsidR="00355102">
        <w:rPr>
          <w:rFonts w:ascii="Times New Roman" w:hAnsi="Times New Roman"/>
          <w:sz w:val="20"/>
          <w:szCs w:val="20"/>
        </w:rPr>
        <w:t>: B</w:t>
      </w:r>
      <w:r w:rsidRPr="00872649">
        <w:rPr>
          <w:rFonts w:ascii="Times New Roman" w:hAnsi="Times New Roman"/>
          <w:sz w:val="20"/>
          <w:szCs w:val="20"/>
        </w:rPr>
        <w:t>oth the SA and data of R</w:t>
      </w:r>
      <w:r w:rsidR="00355102">
        <w:rPr>
          <w:rFonts w:ascii="Times New Roman" w:hAnsi="Times New Roman"/>
          <w:sz w:val="20"/>
          <w:szCs w:val="20"/>
        </w:rPr>
        <w:t>el-</w:t>
      </w:r>
      <w:r w:rsidRPr="00872649">
        <w:rPr>
          <w:rFonts w:ascii="Times New Roman" w:hAnsi="Times New Roman"/>
          <w:sz w:val="20"/>
          <w:szCs w:val="20"/>
        </w:rPr>
        <w:t xml:space="preserve">15 UE </w:t>
      </w:r>
      <w:r w:rsidR="00A131D3">
        <w:rPr>
          <w:rFonts w:ascii="Times New Roman" w:hAnsi="Times New Roman" w:hint="eastAsia"/>
          <w:sz w:val="20"/>
          <w:szCs w:val="20"/>
        </w:rPr>
        <w:t>occupy</w:t>
      </w:r>
      <w:r w:rsidR="00A131D3" w:rsidRPr="00872649">
        <w:rPr>
          <w:rFonts w:ascii="Times New Roman" w:hAnsi="Times New Roman"/>
          <w:sz w:val="20"/>
          <w:szCs w:val="20"/>
        </w:rPr>
        <w:t xml:space="preserve"> </w:t>
      </w:r>
      <w:r w:rsidRPr="00872649">
        <w:rPr>
          <w:rFonts w:ascii="Times New Roman" w:hAnsi="Times New Roman"/>
          <w:sz w:val="20"/>
          <w:szCs w:val="20"/>
        </w:rPr>
        <w:t xml:space="preserve">two times </w:t>
      </w:r>
      <w:r w:rsidR="00217F74">
        <w:rPr>
          <w:rFonts w:ascii="Times New Roman" w:hAnsi="Times New Roman" w:hint="eastAsia"/>
          <w:sz w:val="20"/>
          <w:szCs w:val="20"/>
        </w:rPr>
        <w:t xml:space="preserve">of </w:t>
      </w:r>
      <w:r w:rsidR="00147DE3">
        <w:rPr>
          <w:rFonts w:ascii="Times New Roman" w:hAnsi="Times New Roman" w:hint="eastAsia"/>
          <w:sz w:val="20"/>
          <w:szCs w:val="20"/>
        </w:rPr>
        <w:t xml:space="preserve">frequency </w:t>
      </w:r>
      <w:r w:rsidRPr="00872649">
        <w:rPr>
          <w:rFonts w:ascii="Times New Roman" w:hAnsi="Times New Roman"/>
          <w:sz w:val="20"/>
          <w:szCs w:val="20"/>
        </w:rPr>
        <w:t xml:space="preserve">resources </w:t>
      </w:r>
      <w:r w:rsidR="00147DE3">
        <w:rPr>
          <w:rFonts w:ascii="Times New Roman" w:hAnsi="Times New Roman" w:hint="eastAsia"/>
          <w:sz w:val="20"/>
          <w:szCs w:val="20"/>
        </w:rPr>
        <w:t xml:space="preserve">compared to </w:t>
      </w:r>
      <w:r w:rsidR="00217F74">
        <w:rPr>
          <w:rFonts w:ascii="Times New Roman" w:hAnsi="Times New Roman" w:hint="eastAsia"/>
          <w:sz w:val="20"/>
          <w:szCs w:val="20"/>
        </w:rPr>
        <w:t xml:space="preserve">that </w:t>
      </w:r>
      <w:r w:rsidRPr="00872649">
        <w:rPr>
          <w:rFonts w:ascii="Times New Roman" w:hAnsi="Times New Roman"/>
          <w:sz w:val="20"/>
          <w:szCs w:val="20"/>
        </w:rPr>
        <w:t>of R</w:t>
      </w:r>
      <w:r w:rsidR="00355102">
        <w:rPr>
          <w:rFonts w:ascii="Times New Roman" w:hAnsi="Times New Roman"/>
          <w:sz w:val="20"/>
          <w:szCs w:val="20"/>
        </w:rPr>
        <w:t>el-</w:t>
      </w:r>
      <w:r w:rsidRPr="00872649">
        <w:rPr>
          <w:rFonts w:ascii="Times New Roman" w:hAnsi="Times New Roman"/>
          <w:sz w:val="20"/>
          <w:szCs w:val="20"/>
        </w:rPr>
        <w:t>14 UE.</w:t>
      </w:r>
      <w:r w:rsidR="00955D37" w:rsidRPr="00872649">
        <w:rPr>
          <w:rFonts w:ascii="Times New Roman" w:hAnsi="Times New Roman"/>
          <w:sz w:val="20"/>
          <w:szCs w:val="20"/>
        </w:rPr>
        <w:t xml:space="preserve"> For example</w:t>
      </w:r>
      <w:r w:rsidR="00217F74">
        <w:rPr>
          <w:rFonts w:ascii="Times New Roman" w:hAnsi="Times New Roman" w:hint="eastAsia"/>
          <w:sz w:val="20"/>
          <w:szCs w:val="20"/>
        </w:rPr>
        <w:t>,</w:t>
      </w:r>
      <w:r w:rsidR="00955D37" w:rsidRPr="00872649">
        <w:rPr>
          <w:rFonts w:ascii="Times New Roman" w:hAnsi="Times New Roman"/>
          <w:sz w:val="20"/>
          <w:szCs w:val="20"/>
        </w:rPr>
        <w:t xml:space="preserve"> R</w:t>
      </w:r>
      <w:r w:rsidR="00355102">
        <w:rPr>
          <w:rFonts w:ascii="Times New Roman" w:hAnsi="Times New Roman"/>
          <w:sz w:val="20"/>
          <w:szCs w:val="20"/>
        </w:rPr>
        <w:t>el-</w:t>
      </w:r>
      <w:r w:rsidR="00955D37" w:rsidRPr="00872649">
        <w:rPr>
          <w:rFonts w:ascii="Times New Roman" w:hAnsi="Times New Roman"/>
          <w:sz w:val="20"/>
          <w:szCs w:val="20"/>
        </w:rPr>
        <w:t>14 UE occupies 2RB</w:t>
      </w:r>
      <w:r w:rsidR="00355102">
        <w:rPr>
          <w:rFonts w:ascii="Times New Roman" w:hAnsi="Times New Roman"/>
          <w:sz w:val="20"/>
          <w:szCs w:val="20"/>
        </w:rPr>
        <w:t>s</w:t>
      </w:r>
      <w:r w:rsidR="00955D37" w:rsidRPr="00872649">
        <w:rPr>
          <w:rFonts w:ascii="Times New Roman" w:hAnsi="Times New Roman"/>
          <w:sz w:val="20"/>
          <w:szCs w:val="20"/>
        </w:rPr>
        <w:t xml:space="preserve"> for SA and 8RB</w:t>
      </w:r>
      <w:r w:rsidR="00355102">
        <w:rPr>
          <w:rFonts w:ascii="Times New Roman" w:hAnsi="Times New Roman"/>
          <w:sz w:val="20"/>
          <w:szCs w:val="20"/>
        </w:rPr>
        <w:t>s</w:t>
      </w:r>
      <w:r w:rsidR="00955D37" w:rsidRPr="00872649">
        <w:rPr>
          <w:rFonts w:ascii="Times New Roman" w:hAnsi="Times New Roman"/>
          <w:sz w:val="20"/>
          <w:szCs w:val="20"/>
        </w:rPr>
        <w:t xml:space="preserve"> for data</w:t>
      </w:r>
      <w:r w:rsidR="00217F74">
        <w:rPr>
          <w:rFonts w:ascii="Times New Roman" w:hAnsi="Times New Roman" w:hint="eastAsia"/>
          <w:sz w:val="20"/>
          <w:szCs w:val="20"/>
        </w:rPr>
        <w:t xml:space="preserve"> whereas</w:t>
      </w:r>
      <w:r w:rsidR="00955D37" w:rsidRPr="00872649">
        <w:rPr>
          <w:rFonts w:ascii="Times New Roman" w:hAnsi="Times New Roman"/>
          <w:sz w:val="20"/>
          <w:szCs w:val="20"/>
        </w:rPr>
        <w:t xml:space="preserve"> R</w:t>
      </w:r>
      <w:r w:rsidR="00355102">
        <w:rPr>
          <w:rFonts w:ascii="Times New Roman" w:hAnsi="Times New Roman"/>
          <w:sz w:val="20"/>
          <w:szCs w:val="20"/>
        </w:rPr>
        <w:t>el-</w:t>
      </w:r>
      <w:r w:rsidR="00955D37" w:rsidRPr="00872649">
        <w:rPr>
          <w:rFonts w:ascii="Times New Roman" w:hAnsi="Times New Roman"/>
          <w:sz w:val="20"/>
          <w:szCs w:val="20"/>
        </w:rPr>
        <w:t>15</w:t>
      </w:r>
      <w:r w:rsidR="004B3076">
        <w:rPr>
          <w:rFonts w:ascii="Times New Roman" w:hAnsi="Times New Roman"/>
          <w:sz w:val="20"/>
          <w:szCs w:val="20"/>
        </w:rPr>
        <w:t xml:space="preserve"> UE occupies 4RBs for SA and 16</w:t>
      </w:r>
      <w:r w:rsidR="00955D37" w:rsidRPr="00872649">
        <w:rPr>
          <w:rFonts w:ascii="Times New Roman" w:hAnsi="Times New Roman"/>
          <w:sz w:val="20"/>
          <w:szCs w:val="20"/>
        </w:rPr>
        <w:t>RB</w:t>
      </w:r>
      <w:r w:rsidR="00355102">
        <w:rPr>
          <w:rFonts w:ascii="Times New Roman" w:hAnsi="Times New Roman"/>
          <w:sz w:val="20"/>
          <w:szCs w:val="20"/>
        </w:rPr>
        <w:t>s</w:t>
      </w:r>
      <w:r w:rsidR="00955D37" w:rsidRPr="00872649">
        <w:rPr>
          <w:rFonts w:ascii="Times New Roman" w:hAnsi="Times New Roman"/>
          <w:sz w:val="20"/>
          <w:szCs w:val="20"/>
        </w:rPr>
        <w:t xml:space="preserve"> for data.</w:t>
      </w:r>
    </w:p>
    <w:p w:rsidR="008460C7" w:rsidRPr="00872649" w:rsidRDefault="008460C7" w:rsidP="00E400FD">
      <w:p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872649">
        <w:rPr>
          <w:rFonts w:ascii="Times New Roman" w:hAnsi="Times New Roman"/>
          <w:sz w:val="20"/>
          <w:szCs w:val="20"/>
        </w:rPr>
        <w:t xml:space="preserve">In this </w:t>
      </w:r>
      <w:r w:rsidR="0069714A" w:rsidRPr="00872649">
        <w:rPr>
          <w:rFonts w:ascii="Times New Roman" w:hAnsi="Times New Roman"/>
          <w:sz w:val="20"/>
          <w:szCs w:val="20"/>
        </w:rPr>
        <w:t>case, the</w:t>
      </w:r>
      <w:r w:rsidRPr="00872649">
        <w:rPr>
          <w:rFonts w:ascii="Times New Roman" w:hAnsi="Times New Roman"/>
          <w:sz w:val="20"/>
          <w:szCs w:val="20"/>
        </w:rPr>
        <w:t xml:space="preserve"> R</w:t>
      </w:r>
      <w:r w:rsidR="00355102">
        <w:rPr>
          <w:rFonts w:ascii="Times New Roman" w:hAnsi="Times New Roman"/>
          <w:sz w:val="20"/>
          <w:szCs w:val="20"/>
        </w:rPr>
        <w:t>el-</w:t>
      </w:r>
      <w:r w:rsidRPr="00872649">
        <w:rPr>
          <w:rFonts w:ascii="Times New Roman" w:hAnsi="Times New Roman"/>
          <w:sz w:val="20"/>
          <w:szCs w:val="20"/>
        </w:rPr>
        <w:t xml:space="preserve">15 UE always </w:t>
      </w:r>
      <w:r w:rsidR="00E712DF" w:rsidRPr="00872649">
        <w:rPr>
          <w:rFonts w:ascii="Times New Roman" w:hAnsi="Times New Roman"/>
          <w:sz w:val="20"/>
          <w:szCs w:val="20"/>
        </w:rPr>
        <w:t>uses</w:t>
      </w:r>
      <w:r w:rsidRPr="00872649">
        <w:rPr>
          <w:rFonts w:ascii="Times New Roman" w:hAnsi="Times New Roman"/>
          <w:sz w:val="20"/>
          <w:szCs w:val="20"/>
        </w:rPr>
        <w:t xml:space="preserve"> a wide band resource in frequency </w:t>
      </w:r>
      <w:r w:rsidR="005016CC">
        <w:rPr>
          <w:rFonts w:ascii="Times New Roman" w:hAnsi="Times New Roman" w:hint="eastAsia"/>
          <w:sz w:val="20"/>
          <w:szCs w:val="20"/>
        </w:rPr>
        <w:t>relative to R</w:t>
      </w:r>
      <w:r w:rsidR="00355102">
        <w:rPr>
          <w:rFonts w:ascii="Times New Roman" w:hAnsi="Times New Roman"/>
          <w:sz w:val="20"/>
          <w:szCs w:val="20"/>
        </w:rPr>
        <w:t>el-</w:t>
      </w:r>
      <w:r w:rsidR="00BB6A96">
        <w:rPr>
          <w:rFonts w:ascii="Times New Roman" w:hAnsi="Times New Roman" w:hint="eastAsia"/>
          <w:sz w:val="20"/>
          <w:szCs w:val="20"/>
        </w:rPr>
        <w:t>14 UE</w:t>
      </w:r>
      <w:r w:rsidR="005016CC">
        <w:rPr>
          <w:rFonts w:ascii="Times New Roman" w:hAnsi="Times New Roman" w:hint="eastAsia"/>
          <w:sz w:val="20"/>
          <w:szCs w:val="20"/>
        </w:rPr>
        <w:t>,</w:t>
      </w:r>
      <w:r w:rsidR="005016CC" w:rsidRPr="00872649">
        <w:rPr>
          <w:rFonts w:ascii="Times New Roman" w:hAnsi="Times New Roman"/>
          <w:sz w:val="20"/>
          <w:szCs w:val="20"/>
        </w:rPr>
        <w:t xml:space="preserve"> </w:t>
      </w:r>
      <w:r w:rsidRPr="00872649">
        <w:rPr>
          <w:rFonts w:ascii="Times New Roman" w:hAnsi="Times New Roman"/>
          <w:sz w:val="20"/>
          <w:szCs w:val="20"/>
        </w:rPr>
        <w:t xml:space="preserve">the resource conflict between </w:t>
      </w:r>
      <w:r w:rsidR="005016CC">
        <w:rPr>
          <w:rFonts w:ascii="Times New Roman" w:hAnsi="Times New Roman" w:hint="eastAsia"/>
          <w:sz w:val="20"/>
          <w:szCs w:val="20"/>
        </w:rPr>
        <w:t xml:space="preserve">the two type </w:t>
      </w:r>
      <w:r w:rsidRPr="00872649">
        <w:rPr>
          <w:rFonts w:ascii="Times New Roman" w:hAnsi="Times New Roman"/>
          <w:sz w:val="20"/>
          <w:szCs w:val="20"/>
        </w:rPr>
        <w:t xml:space="preserve">UEs may be serious.  </w:t>
      </w:r>
    </w:p>
    <w:p w:rsidR="00F470F3" w:rsidRPr="00872649" w:rsidRDefault="00955D37" w:rsidP="00E400FD">
      <w:pPr>
        <w:numPr>
          <w:ilvl w:val="0"/>
          <w:numId w:val="20"/>
        </w:numPr>
        <w:spacing w:beforeLines="100" w:afterLines="100" w:line="360" w:lineRule="auto"/>
        <w:rPr>
          <w:rFonts w:ascii="Times New Roman" w:hAnsi="Times New Roman"/>
          <w:sz w:val="20"/>
          <w:szCs w:val="20"/>
        </w:rPr>
      </w:pPr>
      <w:r w:rsidRPr="0088516F">
        <w:rPr>
          <w:rFonts w:ascii="Times New Roman" w:hAnsi="Times New Roman"/>
          <w:b/>
          <w:sz w:val="20"/>
          <w:szCs w:val="20"/>
        </w:rPr>
        <w:t>Option2</w:t>
      </w:r>
      <w:r w:rsidRPr="00872649">
        <w:rPr>
          <w:rFonts w:ascii="Times New Roman" w:hAnsi="Times New Roman"/>
          <w:sz w:val="20"/>
          <w:szCs w:val="20"/>
        </w:rPr>
        <w:t>:</w:t>
      </w:r>
      <w:r w:rsidR="00355102">
        <w:rPr>
          <w:rFonts w:ascii="Times New Roman" w:hAnsi="Times New Roman"/>
          <w:sz w:val="20"/>
          <w:szCs w:val="20"/>
        </w:rPr>
        <w:t xml:space="preserve"> O</w:t>
      </w:r>
      <w:r w:rsidR="00B32527" w:rsidRPr="00872649">
        <w:rPr>
          <w:rFonts w:ascii="Times New Roman" w:hAnsi="Times New Roman"/>
          <w:sz w:val="20"/>
          <w:szCs w:val="20"/>
        </w:rPr>
        <w:t xml:space="preserve">nly </w:t>
      </w:r>
      <w:r w:rsidR="00A131D3">
        <w:rPr>
          <w:rFonts w:ascii="Times New Roman" w:hAnsi="Times New Roman" w:hint="eastAsia"/>
          <w:sz w:val="20"/>
          <w:szCs w:val="20"/>
        </w:rPr>
        <w:t xml:space="preserve">sTTI based </w:t>
      </w:r>
      <w:r w:rsidR="00B32527" w:rsidRPr="00872649">
        <w:rPr>
          <w:rFonts w:ascii="Times New Roman" w:hAnsi="Times New Roman"/>
          <w:sz w:val="20"/>
          <w:szCs w:val="20"/>
        </w:rPr>
        <w:t xml:space="preserve">SA </w:t>
      </w:r>
      <w:r w:rsidR="00A131D3">
        <w:rPr>
          <w:rFonts w:ascii="Times New Roman" w:hAnsi="Times New Roman" w:hint="eastAsia"/>
          <w:sz w:val="20"/>
          <w:szCs w:val="20"/>
        </w:rPr>
        <w:t>occupies</w:t>
      </w:r>
      <w:r w:rsidR="00B32527" w:rsidRPr="00872649">
        <w:rPr>
          <w:rFonts w:ascii="Times New Roman" w:hAnsi="Times New Roman"/>
          <w:sz w:val="20"/>
          <w:szCs w:val="20"/>
        </w:rPr>
        <w:t xml:space="preserve"> two times </w:t>
      </w:r>
      <w:r w:rsidR="00A131D3">
        <w:rPr>
          <w:rFonts w:ascii="Times New Roman" w:hAnsi="Times New Roman" w:hint="eastAsia"/>
          <w:sz w:val="20"/>
          <w:szCs w:val="20"/>
        </w:rPr>
        <w:t xml:space="preserve">of frequency resource </w:t>
      </w:r>
      <w:r w:rsidR="00D36866">
        <w:rPr>
          <w:rFonts w:ascii="Times New Roman" w:hAnsi="Times New Roman" w:hint="eastAsia"/>
          <w:sz w:val="20"/>
          <w:szCs w:val="20"/>
        </w:rPr>
        <w:t>compar</w:t>
      </w:r>
      <w:r w:rsidR="00BB6A96">
        <w:rPr>
          <w:rFonts w:ascii="Times New Roman" w:hAnsi="Times New Roman" w:hint="eastAsia"/>
          <w:sz w:val="20"/>
          <w:szCs w:val="20"/>
        </w:rPr>
        <w:t>ed to</w:t>
      </w:r>
      <w:r w:rsidR="00B32527" w:rsidRPr="00872649">
        <w:rPr>
          <w:rFonts w:ascii="Times New Roman" w:hAnsi="Times New Roman"/>
          <w:sz w:val="20"/>
          <w:szCs w:val="20"/>
        </w:rPr>
        <w:t xml:space="preserve"> </w:t>
      </w:r>
      <w:r w:rsidR="00BB6A96">
        <w:rPr>
          <w:rFonts w:ascii="Times New Roman" w:hAnsi="Times New Roman"/>
          <w:sz w:val="20"/>
          <w:szCs w:val="20"/>
        </w:rPr>
        <w:t xml:space="preserve">the </w:t>
      </w:r>
      <w:r w:rsidR="00B74420">
        <w:rPr>
          <w:rFonts w:ascii="Times New Roman" w:hAnsi="Times New Roman" w:hint="eastAsia"/>
          <w:sz w:val="20"/>
          <w:szCs w:val="20"/>
        </w:rPr>
        <w:t>legacy TTI based SA</w:t>
      </w:r>
      <w:r w:rsidR="00B32527" w:rsidRPr="00872649">
        <w:rPr>
          <w:rFonts w:ascii="Times New Roman" w:hAnsi="Times New Roman"/>
          <w:sz w:val="20"/>
          <w:szCs w:val="20"/>
        </w:rPr>
        <w:t>. Similarly</w:t>
      </w:r>
      <w:r w:rsidR="00BB6A96">
        <w:rPr>
          <w:rFonts w:ascii="Times New Roman" w:hAnsi="Times New Roman"/>
          <w:sz w:val="20"/>
          <w:szCs w:val="20"/>
        </w:rPr>
        <w:t>,</w:t>
      </w:r>
      <w:r w:rsidR="00B32527" w:rsidRPr="00872649">
        <w:rPr>
          <w:rFonts w:ascii="Times New Roman" w:hAnsi="Times New Roman"/>
          <w:sz w:val="20"/>
          <w:szCs w:val="20"/>
        </w:rPr>
        <w:t xml:space="preserve"> </w:t>
      </w:r>
      <w:r w:rsidR="006A3788" w:rsidRPr="00872649">
        <w:rPr>
          <w:rFonts w:ascii="Times New Roman" w:hAnsi="Times New Roman"/>
          <w:sz w:val="20"/>
          <w:szCs w:val="20"/>
        </w:rPr>
        <w:t xml:space="preserve">if </w:t>
      </w:r>
      <w:r w:rsidR="00BB6A96">
        <w:rPr>
          <w:rFonts w:ascii="Times New Roman" w:hAnsi="Times New Roman"/>
          <w:sz w:val="20"/>
          <w:szCs w:val="20"/>
        </w:rPr>
        <w:t xml:space="preserve">the </w:t>
      </w:r>
      <w:r w:rsidR="006A3788" w:rsidRPr="00872649">
        <w:rPr>
          <w:rFonts w:ascii="Times New Roman" w:hAnsi="Times New Roman"/>
          <w:sz w:val="20"/>
          <w:szCs w:val="20"/>
        </w:rPr>
        <w:t>R</w:t>
      </w:r>
      <w:r w:rsidR="00355102">
        <w:rPr>
          <w:rFonts w:ascii="Times New Roman" w:hAnsi="Times New Roman"/>
          <w:sz w:val="20"/>
          <w:szCs w:val="20"/>
        </w:rPr>
        <w:t>el-</w:t>
      </w:r>
      <w:r w:rsidR="006A3788" w:rsidRPr="00872649">
        <w:rPr>
          <w:rFonts w:ascii="Times New Roman" w:hAnsi="Times New Roman"/>
          <w:sz w:val="20"/>
          <w:szCs w:val="20"/>
        </w:rPr>
        <w:t>14</w:t>
      </w:r>
      <w:r w:rsidR="00BB6A96">
        <w:rPr>
          <w:rFonts w:ascii="Times New Roman" w:hAnsi="Times New Roman"/>
          <w:sz w:val="20"/>
          <w:szCs w:val="20"/>
        </w:rPr>
        <w:t xml:space="preserve"> UE occupies 2RBs for SA and 8</w:t>
      </w:r>
      <w:r w:rsidR="00B32527" w:rsidRPr="00872649">
        <w:rPr>
          <w:rFonts w:ascii="Times New Roman" w:hAnsi="Times New Roman"/>
          <w:sz w:val="20"/>
          <w:szCs w:val="20"/>
        </w:rPr>
        <w:t>RBs for data</w:t>
      </w:r>
      <w:r w:rsidR="00BB6A96">
        <w:rPr>
          <w:rFonts w:ascii="Times New Roman" w:hAnsi="Times New Roman"/>
          <w:sz w:val="20"/>
          <w:szCs w:val="20"/>
        </w:rPr>
        <w:t xml:space="preserve">, </w:t>
      </w:r>
      <w:r w:rsidR="00B32527" w:rsidRPr="00872649">
        <w:rPr>
          <w:rFonts w:ascii="Times New Roman" w:hAnsi="Times New Roman"/>
          <w:sz w:val="20"/>
          <w:szCs w:val="20"/>
        </w:rPr>
        <w:t xml:space="preserve">then SA </w:t>
      </w:r>
      <w:r w:rsidR="006A3788" w:rsidRPr="00872649">
        <w:rPr>
          <w:rFonts w:ascii="Times New Roman" w:hAnsi="Times New Roman"/>
          <w:sz w:val="20"/>
          <w:szCs w:val="20"/>
        </w:rPr>
        <w:t xml:space="preserve">of </w:t>
      </w:r>
      <w:r w:rsidR="00BB6A96">
        <w:rPr>
          <w:rFonts w:ascii="Times New Roman" w:hAnsi="Times New Roman"/>
          <w:sz w:val="20"/>
          <w:szCs w:val="20"/>
        </w:rPr>
        <w:t xml:space="preserve">the </w:t>
      </w:r>
      <w:r w:rsidR="006A3788" w:rsidRPr="00872649">
        <w:rPr>
          <w:rFonts w:ascii="Times New Roman" w:hAnsi="Times New Roman"/>
          <w:sz w:val="20"/>
          <w:szCs w:val="20"/>
        </w:rPr>
        <w:t>R</w:t>
      </w:r>
      <w:r w:rsidR="00355102">
        <w:rPr>
          <w:rFonts w:ascii="Times New Roman" w:hAnsi="Times New Roman"/>
          <w:sz w:val="20"/>
          <w:szCs w:val="20"/>
        </w:rPr>
        <w:t>el-</w:t>
      </w:r>
      <w:r w:rsidR="006A3788" w:rsidRPr="00872649">
        <w:rPr>
          <w:rFonts w:ascii="Times New Roman" w:hAnsi="Times New Roman"/>
          <w:sz w:val="20"/>
          <w:szCs w:val="20"/>
        </w:rPr>
        <w:t>15</w:t>
      </w:r>
      <w:r w:rsidR="00B32527" w:rsidRPr="00872649">
        <w:rPr>
          <w:rFonts w:ascii="Times New Roman" w:hAnsi="Times New Roman"/>
          <w:sz w:val="20"/>
          <w:szCs w:val="20"/>
        </w:rPr>
        <w:t xml:space="preserve"> UE </w:t>
      </w:r>
      <w:r w:rsidR="00BB6A96">
        <w:rPr>
          <w:rFonts w:ascii="Times New Roman" w:hAnsi="Times New Roman"/>
          <w:sz w:val="20"/>
          <w:szCs w:val="20"/>
        </w:rPr>
        <w:t xml:space="preserve">would </w:t>
      </w:r>
      <w:r w:rsidR="00B32527" w:rsidRPr="00872649">
        <w:rPr>
          <w:rFonts w:ascii="Times New Roman" w:hAnsi="Times New Roman"/>
          <w:sz w:val="20"/>
          <w:szCs w:val="20"/>
        </w:rPr>
        <w:t xml:space="preserve">need 4RBs and data </w:t>
      </w:r>
      <w:r w:rsidR="00415DB6" w:rsidRPr="00872649">
        <w:rPr>
          <w:rFonts w:ascii="Times New Roman" w:hAnsi="Times New Roman"/>
          <w:sz w:val="20"/>
          <w:szCs w:val="20"/>
        </w:rPr>
        <w:t xml:space="preserve">of </w:t>
      </w:r>
      <w:r w:rsidR="00BB6A96">
        <w:rPr>
          <w:rFonts w:ascii="Times New Roman" w:hAnsi="Times New Roman"/>
          <w:sz w:val="20"/>
          <w:szCs w:val="20"/>
        </w:rPr>
        <w:t xml:space="preserve">the </w:t>
      </w:r>
      <w:r w:rsidR="00415DB6" w:rsidRPr="00872649">
        <w:rPr>
          <w:rFonts w:ascii="Times New Roman" w:hAnsi="Times New Roman"/>
          <w:sz w:val="20"/>
          <w:szCs w:val="20"/>
        </w:rPr>
        <w:t>R</w:t>
      </w:r>
      <w:r w:rsidR="00AF109F">
        <w:rPr>
          <w:rFonts w:ascii="Times New Roman" w:hAnsi="Times New Roman"/>
          <w:sz w:val="20"/>
          <w:szCs w:val="20"/>
        </w:rPr>
        <w:t>el-</w:t>
      </w:r>
      <w:r w:rsidR="00415DB6" w:rsidRPr="00872649">
        <w:rPr>
          <w:rFonts w:ascii="Times New Roman" w:hAnsi="Times New Roman"/>
          <w:sz w:val="20"/>
          <w:szCs w:val="20"/>
        </w:rPr>
        <w:t>15</w:t>
      </w:r>
      <w:r w:rsidR="00355102">
        <w:rPr>
          <w:rFonts w:ascii="Times New Roman" w:hAnsi="Times New Roman"/>
          <w:sz w:val="20"/>
          <w:szCs w:val="20"/>
        </w:rPr>
        <w:t xml:space="preserve"> UE </w:t>
      </w:r>
      <w:r w:rsidR="00BB6A96">
        <w:rPr>
          <w:rFonts w:ascii="Times New Roman" w:hAnsi="Times New Roman"/>
          <w:sz w:val="20"/>
          <w:szCs w:val="20"/>
        </w:rPr>
        <w:t>would need 6RBs</w:t>
      </w:r>
      <w:r w:rsidR="00355102">
        <w:rPr>
          <w:rFonts w:ascii="Times New Roman" w:hAnsi="Times New Roman"/>
          <w:sz w:val="20"/>
          <w:szCs w:val="20"/>
        </w:rPr>
        <w:t xml:space="preserve"> as is shown in F</w:t>
      </w:r>
      <w:r w:rsidR="003F096B" w:rsidRPr="00872649">
        <w:rPr>
          <w:rFonts w:ascii="Times New Roman" w:hAnsi="Times New Roman"/>
          <w:sz w:val="20"/>
          <w:szCs w:val="20"/>
        </w:rPr>
        <w:t xml:space="preserve">igure </w:t>
      </w:r>
      <w:r w:rsidR="00877695" w:rsidRPr="00872649">
        <w:rPr>
          <w:rFonts w:ascii="Times New Roman" w:hAnsi="Times New Roman"/>
          <w:sz w:val="20"/>
          <w:szCs w:val="20"/>
        </w:rPr>
        <w:t>4</w:t>
      </w:r>
      <w:r w:rsidR="003F096B" w:rsidRPr="00872649">
        <w:rPr>
          <w:rFonts w:ascii="Times New Roman" w:hAnsi="Times New Roman"/>
          <w:sz w:val="20"/>
          <w:szCs w:val="20"/>
        </w:rPr>
        <w:t>.</w:t>
      </w:r>
    </w:p>
    <w:p w:rsidR="00327A22" w:rsidRDefault="00967D69" w:rsidP="00E400FD">
      <w:pPr>
        <w:spacing w:beforeLines="100" w:afterLines="100" w:line="360" w:lineRule="auto"/>
        <w:jc w:val="center"/>
        <w:rPr>
          <w:rFonts w:ascii="Times New Roman" w:hAnsi="Times New Roman"/>
        </w:rPr>
      </w:pPr>
      <w:r w:rsidRPr="00872649">
        <w:rPr>
          <w:rFonts w:ascii="Times New Roman" w:hAnsi="Times New Roman"/>
        </w:rPr>
        <w:object w:dxaOrig="2749" w:dyaOrig="3048">
          <v:shape id="_x0000_i1028" type="#_x0000_t75" style="width:137.55pt;height:152.05pt" o:ole="">
            <v:imagedata r:id="rId14" o:title=""/>
          </v:shape>
          <o:OLEObject Type="Embed" ProgID="Visio.Drawing.11" ShapeID="_x0000_i1028" DrawAspect="Content" ObjectID="_1555509075" r:id="rId15"/>
        </w:object>
      </w:r>
    </w:p>
    <w:p w:rsidR="00327A22" w:rsidRPr="00E400FD" w:rsidRDefault="0016630A" w:rsidP="00E400FD">
      <w:pPr>
        <w:spacing w:beforeLines="10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 xml:space="preserve">Figure </w:t>
      </w:r>
      <w:r w:rsidR="000E47EF" w:rsidRPr="00E400FD">
        <w:rPr>
          <w:rFonts w:ascii="Times New Roman" w:hAnsi="Times New Roman"/>
          <w:b/>
          <w:sz w:val="20"/>
          <w:szCs w:val="20"/>
        </w:rPr>
        <w:t>4</w:t>
      </w:r>
      <w:r w:rsidR="00E400FD" w:rsidRPr="00E400FD">
        <w:rPr>
          <w:rFonts w:ascii="Times New Roman" w:hAnsi="Times New Roman"/>
          <w:b/>
          <w:sz w:val="20"/>
          <w:szCs w:val="20"/>
        </w:rPr>
        <w:t>:</w:t>
      </w:r>
      <w:r w:rsidR="00D76E03" w:rsidRPr="00E400FD">
        <w:rPr>
          <w:rFonts w:ascii="Times New Roman" w:hAnsi="Times New Roman"/>
          <w:b/>
          <w:sz w:val="20"/>
          <w:szCs w:val="20"/>
        </w:rPr>
        <w:t xml:space="preserve"> </w:t>
      </w:r>
      <w:r w:rsidR="00355102">
        <w:rPr>
          <w:rFonts w:ascii="Times New Roman" w:hAnsi="Times New Roman"/>
          <w:b/>
          <w:sz w:val="20"/>
          <w:szCs w:val="20"/>
        </w:rPr>
        <w:t>R</w:t>
      </w:r>
      <w:r w:rsidR="00D76E03" w:rsidRPr="00E400FD">
        <w:rPr>
          <w:rFonts w:ascii="Times New Roman" w:hAnsi="Times New Roman"/>
          <w:b/>
          <w:sz w:val="20"/>
          <w:szCs w:val="20"/>
        </w:rPr>
        <w:t>esource scheduled for R</w:t>
      </w:r>
      <w:r w:rsidR="00E400FD" w:rsidRPr="00E400FD">
        <w:rPr>
          <w:rFonts w:ascii="Times New Roman" w:hAnsi="Times New Roman"/>
          <w:b/>
          <w:sz w:val="20"/>
          <w:szCs w:val="20"/>
        </w:rPr>
        <w:t>el-</w:t>
      </w:r>
      <w:r w:rsidR="00D76E03" w:rsidRPr="00E400FD">
        <w:rPr>
          <w:rFonts w:ascii="Times New Roman" w:hAnsi="Times New Roman"/>
          <w:b/>
          <w:sz w:val="20"/>
          <w:szCs w:val="20"/>
        </w:rPr>
        <w:t>15 UE for option2</w:t>
      </w:r>
    </w:p>
    <w:p w:rsidR="008460C7" w:rsidRPr="00E400FD" w:rsidRDefault="008460C7" w:rsidP="00E400FD">
      <w:pPr>
        <w:spacing w:after="180" w:line="36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t xml:space="preserve">In this case, </w:t>
      </w:r>
      <w:r w:rsidR="00496D3B" w:rsidRPr="00E400FD">
        <w:rPr>
          <w:rFonts w:ascii="Times New Roman" w:hAnsi="Times New Roman" w:hint="eastAsia"/>
          <w:sz w:val="20"/>
          <w:szCs w:val="20"/>
        </w:rPr>
        <w:t>when a R</w:t>
      </w:r>
      <w:r w:rsidR="00E400FD" w:rsidRPr="00E400FD">
        <w:rPr>
          <w:rFonts w:ascii="Times New Roman" w:hAnsi="Times New Roman"/>
          <w:sz w:val="20"/>
          <w:szCs w:val="20"/>
        </w:rPr>
        <w:t>el-</w:t>
      </w:r>
      <w:r w:rsidR="00496D3B" w:rsidRPr="00E400FD">
        <w:rPr>
          <w:rFonts w:ascii="Times New Roman" w:hAnsi="Times New Roman" w:hint="eastAsia"/>
          <w:sz w:val="20"/>
          <w:szCs w:val="20"/>
        </w:rPr>
        <w:t xml:space="preserve">15 UE occupies a resource in a subchannel, it </w:t>
      </w:r>
      <w:r w:rsidR="00BB6A96">
        <w:rPr>
          <w:rFonts w:ascii="Times New Roman" w:hAnsi="Times New Roman"/>
          <w:sz w:val="20"/>
          <w:szCs w:val="20"/>
        </w:rPr>
        <w:t xml:space="preserve">will </w:t>
      </w:r>
      <w:r w:rsidR="00496D3B" w:rsidRPr="00E400FD">
        <w:rPr>
          <w:rFonts w:ascii="Times New Roman" w:hAnsi="Times New Roman" w:hint="eastAsia"/>
          <w:sz w:val="20"/>
          <w:szCs w:val="20"/>
        </w:rPr>
        <w:t>at most</w:t>
      </w:r>
      <w:r w:rsidR="00355102">
        <w:rPr>
          <w:rFonts w:ascii="Times New Roman" w:hAnsi="Times New Roman"/>
          <w:sz w:val="20"/>
          <w:szCs w:val="20"/>
        </w:rPr>
        <w:t xml:space="preserve"> </w:t>
      </w:r>
      <w:r w:rsidR="00496D3B" w:rsidRPr="00E400FD">
        <w:rPr>
          <w:rFonts w:ascii="Times New Roman" w:hAnsi="Times New Roman" w:hint="eastAsia"/>
          <w:sz w:val="20"/>
          <w:szCs w:val="20"/>
        </w:rPr>
        <w:t>affect the R</w:t>
      </w:r>
      <w:r w:rsidR="00E400FD" w:rsidRPr="00E400FD">
        <w:rPr>
          <w:rFonts w:ascii="Times New Roman" w:hAnsi="Times New Roman"/>
          <w:sz w:val="20"/>
          <w:szCs w:val="20"/>
        </w:rPr>
        <w:t>el-</w:t>
      </w:r>
      <w:r w:rsidR="00496D3B" w:rsidRPr="00E400FD">
        <w:rPr>
          <w:rFonts w:ascii="Times New Roman" w:hAnsi="Times New Roman" w:hint="eastAsia"/>
          <w:sz w:val="20"/>
          <w:szCs w:val="20"/>
        </w:rPr>
        <w:t>14 UEs in the same subchannel</w:t>
      </w:r>
      <w:r w:rsidR="00BB6A96">
        <w:rPr>
          <w:rFonts w:ascii="Times New Roman" w:hAnsi="Times New Roman"/>
          <w:sz w:val="20"/>
          <w:szCs w:val="20"/>
        </w:rPr>
        <w:t>.</w:t>
      </w:r>
      <w:r w:rsidR="00BB6A96">
        <w:rPr>
          <w:rFonts w:ascii="Times New Roman" w:hAnsi="Times New Roman" w:hint="eastAsia"/>
          <w:sz w:val="20"/>
          <w:szCs w:val="20"/>
        </w:rPr>
        <w:t xml:space="preserve"> </w:t>
      </w:r>
      <w:r w:rsidR="00BB6A96">
        <w:rPr>
          <w:rFonts w:ascii="Times New Roman" w:hAnsi="Times New Roman"/>
          <w:sz w:val="20"/>
          <w:szCs w:val="20"/>
        </w:rPr>
        <w:t>T</w:t>
      </w:r>
      <w:r w:rsidRPr="00E400FD">
        <w:rPr>
          <w:rFonts w:ascii="Times New Roman" w:hAnsi="Times New Roman"/>
          <w:sz w:val="20"/>
          <w:szCs w:val="20"/>
        </w:rPr>
        <w:t xml:space="preserve">he resource conflict can be </w:t>
      </w:r>
      <w:r w:rsidR="00BB6A96">
        <w:rPr>
          <w:rFonts w:ascii="Times New Roman" w:hAnsi="Times New Roman"/>
          <w:sz w:val="20"/>
          <w:szCs w:val="20"/>
        </w:rPr>
        <w:t>alleviated</w:t>
      </w:r>
      <w:r w:rsidR="00496D3B" w:rsidRPr="00E400FD">
        <w:rPr>
          <w:rFonts w:ascii="Times New Roman" w:hAnsi="Times New Roman" w:hint="eastAsia"/>
          <w:sz w:val="20"/>
          <w:szCs w:val="20"/>
        </w:rPr>
        <w:t xml:space="preserve"> relative to option1</w:t>
      </w:r>
      <w:r w:rsidR="00213BB3" w:rsidRPr="00E400FD">
        <w:rPr>
          <w:rFonts w:ascii="Times New Roman" w:hAnsi="Times New Roman"/>
          <w:sz w:val="20"/>
          <w:szCs w:val="20"/>
        </w:rPr>
        <w:t>,</w:t>
      </w:r>
      <w:r w:rsidRPr="00E400FD">
        <w:rPr>
          <w:rFonts w:ascii="Times New Roman" w:hAnsi="Times New Roman"/>
          <w:sz w:val="20"/>
          <w:szCs w:val="20"/>
        </w:rPr>
        <w:t xml:space="preserve"> but the code rate </w:t>
      </w:r>
      <w:r w:rsidR="00BB6A96">
        <w:rPr>
          <w:rFonts w:ascii="Times New Roman" w:hAnsi="Times New Roman"/>
          <w:sz w:val="20"/>
          <w:szCs w:val="20"/>
        </w:rPr>
        <w:t>for data would be</w:t>
      </w:r>
      <w:r w:rsidRPr="00E400FD">
        <w:rPr>
          <w:rFonts w:ascii="Times New Roman" w:hAnsi="Times New Roman"/>
          <w:sz w:val="20"/>
          <w:szCs w:val="20"/>
        </w:rPr>
        <w:t xml:space="preserve"> </w:t>
      </w:r>
      <w:r w:rsidR="004B3076">
        <w:rPr>
          <w:rFonts w:ascii="Times New Roman" w:hAnsi="Times New Roman"/>
          <w:sz w:val="20"/>
          <w:szCs w:val="20"/>
        </w:rPr>
        <w:t xml:space="preserve">relatively </w:t>
      </w:r>
      <w:r w:rsidRPr="00E400FD">
        <w:rPr>
          <w:rFonts w:ascii="Times New Roman" w:hAnsi="Times New Roman"/>
          <w:sz w:val="20"/>
          <w:szCs w:val="20"/>
        </w:rPr>
        <w:t>high.</w:t>
      </w:r>
    </w:p>
    <w:p w:rsidR="00327A22" w:rsidRPr="00E400FD" w:rsidRDefault="00366FB7" w:rsidP="00E400FD">
      <w:pPr>
        <w:spacing w:after="180" w:line="36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t>Similarly, the two options have its advantages and disadvantages.</w:t>
      </w:r>
    </w:p>
    <w:p w:rsidR="00327A22" w:rsidRPr="00E400FD" w:rsidRDefault="00366FB7" w:rsidP="00E400FD">
      <w:pPr>
        <w:spacing w:after="180" w:line="360" w:lineRule="auto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</w:t>
      </w:r>
      <w:r w:rsidR="00E400FD" w:rsidRPr="00E400FD">
        <w:rPr>
          <w:rFonts w:ascii="Times New Roman" w:hAnsi="Times New Roman"/>
          <w:b/>
          <w:sz w:val="20"/>
          <w:szCs w:val="20"/>
        </w:rPr>
        <w:t xml:space="preserve"> 3: B</w:t>
      </w:r>
      <w:r w:rsidRPr="00E400FD">
        <w:rPr>
          <w:rFonts w:ascii="Times New Roman" w:hAnsi="Times New Roman"/>
          <w:b/>
          <w:sz w:val="20"/>
          <w:szCs w:val="20"/>
        </w:rPr>
        <w:t>oth of the two options should be considered in the evaluation and</w:t>
      </w:r>
      <w:r w:rsidR="003C2F45" w:rsidRPr="00E400FD">
        <w:rPr>
          <w:rFonts w:ascii="Times New Roman" w:hAnsi="Times New Roman"/>
          <w:b/>
          <w:sz w:val="20"/>
          <w:szCs w:val="20"/>
        </w:rPr>
        <w:t xml:space="preserve"> a tradeoff between performance and </w:t>
      </w:r>
      <w:r w:rsidR="003C2F45" w:rsidRPr="00E400FD">
        <w:rPr>
          <w:rFonts w:ascii="Times New Roman" w:hAnsi="Times New Roman" w:hint="eastAsia"/>
          <w:b/>
          <w:sz w:val="20"/>
          <w:szCs w:val="20"/>
        </w:rPr>
        <w:t>resource efficiency</w:t>
      </w:r>
      <w:r w:rsidR="003C2F45" w:rsidRPr="00E400FD">
        <w:rPr>
          <w:rFonts w:ascii="Times New Roman" w:hAnsi="Times New Roman"/>
          <w:b/>
          <w:sz w:val="20"/>
          <w:szCs w:val="20"/>
        </w:rPr>
        <w:t xml:space="preserve"> should be considered</w:t>
      </w:r>
      <w:r w:rsidR="003C2F45" w:rsidRPr="00E400FD">
        <w:rPr>
          <w:rFonts w:ascii="Times New Roman" w:hAnsi="Times New Roman" w:hint="eastAsia"/>
          <w:b/>
          <w:sz w:val="20"/>
          <w:szCs w:val="20"/>
        </w:rPr>
        <w:t>.</w:t>
      </w:r>
      <w:r w:rsidRPr="00E400FD">
        <w:rPr>
          <w:rFonts w:ascii="Times New Roman" w:hAnsi="Times New Roman"/>
          <w:b/>
          <w:sz w:val="20"/>
          <w:szCs w:val="20"/>
        </w:rPr>
        <w:t xml:space="preserve"> </w:t>
      </w:r>
    </w:p>
    <w:p w:rsidR="00327A22" w:rsidRPr="00BB6A96" w:rsidRDefault="00366FB7" w:rsidP="00E400FD">
      <w:pPr>
        <w:numPr>
          <w:ilvl w:val="1"/>
          <w:numId w:val="2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BB6A96">
        <w:rPr>
          <w:rFonts w:ascii="Times New Roman" w:hAnsi="Times New Roman"/>
          <w:b/>
          <w:sz w:val="28"/>
          <w:szCs w:val="28"/>
        </w:rPr>
        <w:t>The channel calculation for R</w:t>
      </w:r>
      <w:r w:rsidR="004B3076" w:rsidRPr="00BB6A96">
        <w:rPr>
          <w:rFonts w:ascii="Times New Roman" w:hAnsi="Times New Roman"/>
          <w:b/>
          <w:sz w:val="28"/>
          <w:szCs w:val="28"/>
        </w:rPr>
        <w:t>el-</w:t>
      </w:r>
      <w:r w:rsidRPr="00BB6A96">
        <w:rPr>
          <w:rFonts w:ascii="Times New Roman" w:hAnsi="Times New Roman"/>
          <w:b/>
          <w:sz w:val="28"/>
          <w:szCs w:val="28"/>
        </w:rPr>
        <w:t>15 UE</w:t>
      </w:r>
    </w:p>
    <w:p w:rsidR="00366FB7" w:rsidRPr="00E400FD" w:rsidRDefault="00366FB7" w:rsidP="00872649">
      <w:pPr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t>The time interval between the sTTI is small enough inside the legacy TTI, to avoid the computation complexity,</w:t>
      </w:r>
      <w:r w:rsidR="004B3076">
        <w:rPr>
          <w:rFonts w:ascii="Times New Roman" w:hAnsi="Times New Roman"/>
          <w:sz w:val="20"/>
          <w:szCs w:val="20"/>
        </w:rPr>
        <w:t xml:space="preserve"> so</w:t>
      </w:r>
      <w:r w:rsidRPr="00E400FD">
        <w:rPr>
          <w:rFonts w:ascii="Times New Roman" w:hAnsi="Times New Roman"/>
          <w:sz w:val="20"/>
          <w:szCs w:val="20"/>
        </w:rPr>
        <w:t xml:space="preserve"> it is reasonable </w:t>
      </w:r>
      <w:r w:rsidR="004B3076">
        <w:rPr>
          <w:rFonts w:ascii="Times New Roman" w:hAnsi="Times New Roman"/>
          <w:sz w:val="20"/>
          <w:szCs w:val="20"/>
        </w:rPr>
        <w:t>for</w:t>
      </w:r>
      <w:r w:rsidRPr="00E400FD">
        <w:rPr>
          <w:rFonts w:ascii="Times New Roman" w:hAnsi="Times New Roman"/>
          <w:sz w:val="20"/>
          <w:szCs w:val="20"/>
        </w:rPr>
        <w:t xml:space="preserve"> the legacy TTI channel coefficients </w:t>
      </w:r>
      <w:r w:rsidR="004B3076">
        <w:rPr>
          <w:rFonts w:ascii="Times New Roman" w:hAnsi="Times New Roman"/>
          <w:sz w:val="20"/>
          <w:szCs w:val="20"/>
        </w:rPr>
        <w:t>to</w:t>
      </w:r>
      <w:r w:rsidRPr="00E400FD">
        <w:rPr>
          <w:rFonts w:ascii="Times New Roman" w:hAnsi="Times New Roman"/>
          <w:sz w:val="20"/>
          <w:szCs w:val="20"/>
        </w:rPr>
        <w:t xml:space="preserve"> be reused for sTTI in system evaluation.</w:t>
      </w:r>
    </w:p>
    <w:p w:rsidR="001E5D3E" w:rsidRDefault="00E400FD" w:rsidP="00872649">
      <w:pPr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 4: L</w:t>
      </w:r>
      <w:r w:rsidR="001E5D3E" w:rsidRPr="00E400FD">
        <w:rPr>
          <w:rFonts w:ascii="Times New Roman" w:hAnsi="Times New Roman"/>
          <w:b/>
          <w:sz w:val="20"/>
          <w:szCs w:val="20"/>
        </w:rPr>
        <w:t>egacy TTI channel coefficients can be reused for sTTI in system evaluation.</w:t>
      </w:r>
    </w:p>
    <w:p w:rsidR="00327A22" w:rsidRDefault="001417C1" w:rsidP="00E400FD">
      <w:pPr>
        <w:pStyle w:val="Heading1"/>
        <w:numPr>
          <w:ilvl w:val="0"/>
          <w:numId w:val="2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872649">
        <w:rPr>
          <w:rFonts w:ascii="Times New Roman" w:eastAsia="宋体" w:hAnsi="Times New Roman" w:cs="Times New Roman"/>
          <w:szCs w:val="28"/>
          <w:lang w:val="en-US"/>
        </w:rPr>
        <w:t>Conclusions</w:t>
      </w:r>
    </w:p>
    <w:p w:rsidR="00327A22" w:rsidRPr="00E400FD" w:rsidRDefault="0025065F" w:rsidP="00E400FD">
      <w:pPr>
        <w:spacing w:after="180" w:line="240" w:lineRule="auto"/>
        <w:rPr>
          <w:rFonts w:ascii="Times New Roman" w:hAnsi="Times New Roman"/>
          <w:sz w:val="20"/>
          <w:szCs w:val="20"/>
        </w:rPr>
      </w:pPr>
      <w:r w:rsidRPr="00E400FD">
        <w:rPr>
          <w:rFonts w:ascii="Times New Roman" w:hAnsi="Times New Roman"/>
          <w:sz w:val="20"/>
          <w:szCs w:val="20"/>
        </w:rPr>
        <w:t>In th</w:t>
      </w:r>
      <w:r w:rsidR="00204DDE" w:rsidRPr="00E400FD">
        <w:rPr>
          <w:rFonts w:ascii="Times New Roman" w:hAnsi="Times New Roman"/>
          <w:sz w:val="20"/>
          <w:szCs w:val="20"/>
        </w:rPr>
        <w:t xml:space="preserve">is contribution, we </w:t>
      </w:r>
      <w:r w:rsidR="00225D44" w:rsidRPr="00E400FD">
        <w:rPr>
          <w:rFonts w:ascii="Times New Roman" w:hAnsi="Times New Roman"/>
          <w:sz w:val="20"/>
          <w:szCs w:val="20"/>
        </w:rPr>
        <w:t xml:space="preserve">provide some </w:t>
      </w:r>
      <w:r w:rsidR="00204DDE" w:rsidRPr="00E400FD">
        <w:rPr>
          <w:rFonts w:ascii="Times New Roman" w:hAnsi="Times New Roman"/>
          <w:sz w:val="20"/>
          <w:szCs w:val="20"/>
        </w:rPr>
        <w:t>discuss</w:t>
      </w:r>
      <w:r w:rsidR="00225D44" w:rsidRPr="00E400FD">
        <w:rPr>
          <w:rFonts w:ascii="Times New Roman" w:hAnsi="Times New Roman"/>
          <w:sz w:val="20"/>
          <w:szCs w:val="20"/>
        </w:rPr>
        <w:t>ions</w:t>
      </w:r>
      <w:r w:rsidR="00204DDE" w:rsidRPr="00E400FD">
        <w:rPr>
          <w:rFonts w:ascii="Times New Roman" w:hAnsi="Times New Roman"/>
          <w:sz w:val="20"/>
          <w:szCs w:val="20"/>
        </w:rPr>
        <w:t xml:space="preserve"> </w:t>
      </w:r>
      <w:r w:rsidR="00225D44" w:rsidRPr="00E400FD">
        <w:rPr>
          <w:rFonts w:ascii="Times New Roman" w:hAnsi="Times New Roman"/>
          <w:sz w:val="20"/>
          <w:szCs w:val="20"/>
        </w:rPr>
        <w:t xml:space="preserve">on </w:t>
      </w:r>
      <w:r w:rsidR="00570305" w:rsidRPr="00E400FD">
        <w:rPr>
          <w:rFonts w:ascii="Times New Roman" w:hAnsi="Times New Roman"/>
          <w:sz w:val="20"/>
          <w:szCs w:val="20"/>
        </w:rPr>
        <w:t>remaining details of evaluation methodology in system evaluation</w:t>
      </w:r>
      <w:r w:rsidR="00FF6290" w:rsidRPr="00E400FD">
        <w:rPr>
          <w:rFonts w:ascii="Times New Roman" w:hAnsi="Times New Roman"/>
          <w:sz w:val="20"/>
          <w:szCs w:val="20"/>
        </w:rPr>
        <w:t xml:space="preserve"> and </w:t>
      </w:r>
      <w:r w:rsidR="004B4145" w:rsidRPr="00E400FD">
        <w:rPr>
          <w:rFonts w:ascii="Times New Roman" w:hAnsi="Times New Roman"/>
          <w:sz w:val="20"/>
          <w:szCs w:val="20"/>
        </w:rPr>
        <w:t>propose the following</w:t>
      </w:r>
      <w:r w:rsidR="00FF6290" w:rsidRPr="00E400FD">
        <w:rPr>
          <w:rFonts w:ascii="Times New Roman" w:hAnsi="Times New Roman"/>
          <w:sz w:val="20"/>
          <w:szCs w:val="20"/>
        </w:rPr>
        <w:t>:</w:t>
      </w:r>
    </w:p>
    <w:p w:rsidR="00327A22" w:rsidRPr="00E400FD" w:rsidRDefault="00570305" w:rsidP="00E400FD">
      <w:pPr>
        <w:spacing w:after="18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</w:t>
      </w:r>
      <w:r w:rsidR="00E400FD" w:rsidRPr="00E400FD">
        <w:rPr>
          <w:rFonts w:ascii="Times New Roman" w:hAnsi="Times New Roman"/>
          <w:b/>
          <w:sz w:val="20"/>
          <w:szCs w:val="20"/>
        </w:rPr>
        <w:t xml:space="preserve"> 1: O</w:t>
      </w:r>
      <w:r w:rsidRPr="00E400FD">
        <w:rPr>
          <w:rFonts w:ascii="Times New Roman" w:hAnsi="Times New Roman"/>
          <w:b/>
          <w:sz w:val="20"/>
          <w:szCs w:val="20"/>
        </w:rPr>
        <w:t>nly slot</w:t>
      </w:r>
      <w:r w:rsidR="009E1104" w:rsidRPr="00E400FD">
        <w:rPr>
          <w:rFonts w:ascii="Times New Roman" w:hAnsi="Times New Roman" w:hint="eastAsia"/>
          <w:b/>
          <w:sz w:val="20"/>
          <w:szCs w:val="20"/>
        </w:rPr>
        <w:t xml:space="preserve"> based </w:t>
      </w:r>
      <w:r w:rsidRPr="00E400FD">
        <w:rPr>
          <w:rFonts w:ascii="Times New Roman" w:hAnsi="Times New Roman"/>
          <w:b/>
          <w:sz w:val="20"/>
          <w:szCs w:val="20"/>
        </w:rPr>
        <w:t>TTI is considered for R</w:t>
      </w:r>
      <w:r w:rsidR="00AF109F">
        <w:rPr>
          <w:rFonts w:ascii="Times New Roman" w:hAnsi="Times New Roman"/>
          <w:b/>
          <w:sz w:val="20"/>
          <w:szCs w:val="20"/>
        </w:rPr>
        <w:t>el-</w:t>
      </w:r>
      <w:r w:rsidRPr="00E400FD">
        <w:rPr>
          <w:rFonts w:ascii="Times New Roman" w:hAnsi="Times New Roman"/>
          <w:b/>
          <w:sz w:val="20"/>
          <w:szCs w:val="20"/>
        </w:rPr>
        <w:t>15 UE in system evaluation.</w:t>
      </w:r>
    </w:p>
    <w:p w:rsidR="00327A22" w:rsidRPr="00E400FD" w:rsidRDefault="00570305" w:rsidP="00E400FD">
      <w:pPr>
        <w:spacing w:after="180" w:line="240" w:lineRule="auto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lastRenderedPageBreak/>
        <w:t>Proposal</w:t>
      </w:r>
      <w:r w:rsidR="00E400FD" w:rsidRPr="00E400FD">
        <w:rPr>
          <w:rFonts w:ascii="Times New Roman" w:hAnsi="Times New Roman"/>
          <w:b/>
          <w:sz w:val="20"/>
          <w:szCs w:val="20"/>
        </w:rPr>
        <w:t xml:space="preserve"> </w:t>
      </w:r>
      <w:r w:rsidRPr="00E400FD">
        <w:rPr>
          <w:rFonts w:ascii="Times New Roman" w:hAnsi="Times New Roman"/>
          <w:b/>
          <w:sz w:val="20"/>
          <w:szCs w:val="20"/>
        </w:rPr>
        <w:t xml:space="preserve">2: </w:t>
      </w:r>
      <w:r w:rsidR="00E400FD" w:rsidRPr="00E400FD">
        <w:rPr>
          <w:rFonts w:ascii="Times New Roman" w:hAnsi="Times New Roman"/>
          <w:b/>
          <w:sz w:val="20"/>
          <w:szCs w:val="20"/>
        </w:rPr>
        <w:t>A</w:t>
      </w:r>
      <w:r w:rsidRPr="00E400FD">
        <w:rPr>
          <w:rFonts w:ascii="Times New Roman" w:hAnsi="Times New Roman"/>
          <w:b/>
          <w:sz w:val="20"/>
          <w:szCs w:val="20"/>
        </w:rPr>
        <w:t xml:space="preserve"> tradeoff between performance and overhead should be considered </w:t>
      </w:r>
      <w:r w:rsidR="008B5887" w:rsidRPr="00E400FD">
        <w:rPr>
          <w:rFonts w:ascii="Times New Roman" w:hAnsi="Times New Roman" w:hint="eastAsia"/>
          <w:b/>
          <w:sz w:val="20"/>
          <w:szCs w:val="20"/>
        </w:rPr>
        <w:t xml:space="preserve">for the </w:t>
      </w:r>
      <w:r w:rsidR="008B5887" w:rsidRPr="00E400FD">
        <w:rPr>
          <w:rFonts w:ascii="Times New Roman" w:hAnsi="Times New Roman"/>
          <w:b/>
          <w:sz w:val="20"/>
          <w:szCs w:val="20"/>
        </w:rPr>
        <w:t>PSCCH and PSSCH structure of sTTI</w:t>
      </w:r>
      <w:r w:rsidR="008B5887" w:rsidRPr="00E400FD">
        <w:rPr>
          <w:rFonts w:ascii="Times New Roman" w:hAnsi="Times New Roman" w:hint="eastAsia"/>
          <w:b/>
          <w:sz w:val="20"/>
          <w:szCs w:val="20"/>
        </w:rPr>
        <w:t>.</w:t>
      </w:r>
      <w:r w:rsidRPr="00E400FD">
        <w:rPr>
          <w:rFonts w:ascii="Times New Roman" w:hAnsi="Times New Roman"/>
          <w:b/>
          <w:sz w:val="20"/>
          <w:szCs w:val="20"/>
        </w:rPr>
        <w:t xml:space="preserve"> </w:t>
      </w:r>
    </w:p>
    <w:p w:rsidR="00327A22" w:rsidRPr="00E400FD" w:rsidRDefault="00570305" w:rsidP="00E400FD">
      <w:pPr>
        <w:spacing w:after="180" w:line="240" w:lineRule="auto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</w:t>
      </w:r>
      <w:r w:rsidR="00E400FD" w:rsidRPr="00E400FD">
        <w:rPr>
          <w:rFonts w:ascii="Times New Roman" w:hAnsi="Times New Roman"/>
          <w:b/>
          <w:sz w:val="20"/>
          <w:szCs w:val="20"/>
        </w:rPr>
        <w:t xml:space="preserve"> </w:t>
      </w:r>
      <w:r w:rsidRPr="00E400FD">
        <w:rPr>
          <w:rFonts w:ascii="Times New Roman" w:hAnsi="Times New Roman"/>
          <w:b/>
          <w:sz w:val="20"/>
          <w:szCs w:val="20"/>
        </w:rPr>
        <w:t xml:space="preserve">3: </w:t>
      </w:r>
      <w:r w:rsidR="00E400FD" w:rsidRPr="00E400FD">
        <w:rPr>
          <w:rFonts w:ascii="Times New Roman" w:hAnsi="Times New Roman"/>
          <w:b/>
          <w:sz w:val="20"/>
          <w:szCs w:val="20"/>
        </w:rPr>
        <w:t>B</w:t>
      </w:r>
      <w:r w:rsidR="008B5887" w:rsidRPr="00E400FD">
        <w:rPr>
          <w:rFonts w:ascii="Times New Roman" w:hAnsi="Times New Roman"/>
          <w:b/>
          <w:sz w:val="20"/>
          <w:szCs w:val="20"/>
        </w:rPr>
        <w:t xml:space="preserve">oth of the two options should be considered in the evaluation and a tradeoff between performance and </w:t>
      </w:r>
      <w:r w:rsidR="008B5887" w:rsidRPr="00E400FD">
        <w:rPr>
          <w:rFonts w:ascii="Times New Roman" w:hAnsi="Times New Roman" w:hint="eastAsia"/>
          <w:b/>
          <w:sz w:val="20"/>
          <w:szCs w:val="20"/>
        </w:rPr>
        <w:t>resource efficiency</w:t>
      </w:r>
      <w:r w:rsidR="008B5887" w:rsidRPr="00E400FD">
        <w:rPr>
          <w:rFonts w:ascii="Times New Roman" w:hAnsi="Times New Roman"/>
          <w:b/>
          <w:sz w:val="20"/>
          <w:szCs w:val="20"/>
        </w:rPr>
        <w:t xml:space="preserve"> should be considered</w:t>
      </w:r>
      <w:r w:rsidR="008B5887" w:rsidRPr="00E400FD">
        <w:rPr>
          <w:rFonts w:ascii="Times New Roman" w:hAnsi="Times New Roman" w:hint="eastAsia"/>
          <w:b/>
          <w:sz w:val="20"/>
          <w:szCs w:val="20"/>
        </w:rPr>
        <w:t>.</w:t>
      </w:r>
      <w:r w:rsidRPr="00E400FD">
        <w:rPr>
          <w:rFonts w:ascii="Times New Roman" w:hAnsi="Times New Roman"/>
          <w:b/>
          <w:sz w:val="20"/>
          <w:szCs w:val="20"/>
        </w:rPr>
        <w:t xml:space="preserve"> </w:t>
      </w:r>
    </w:p>
    <w:p w:rsidR="00570305" w:rsidRPr="00E400FD" w:rsidRDefault="00E400FD" w:rsidP="00E400FD">
      <w:pPr>
        <w:spacing w:after="180" w:line="240" w:lineRule="auto"/>
        <w:rPr>
          <w:rFonts w:ascii="Times New Roman" w:hAnsi="Times New Roman"/>
          <w:b/>
          <w:sz w:val="20"/>
          <w:szCs w:val="20"/>
        </w:rPr>
      </w:pPr>
      <w:r w:rsidRPr="00E400FD">
        <w:rPr>
          <w:rFonts w:ascii="Times New Roman" w:hAnsi="Times New Roman"/>
          <w:b/>
          <w:sz w:val="20"/>
          <w:szCs w:val="20"/>
        </w:rPr>
        <w:t>Proposal 4: L</w:t>
      </w:r>
      <w:r w:rsidR="00570305" w:rsidRPr="00E400FD">
        <w:rPr>
          <w:rFonts w:ascii="Times New Roman" w:hAnsi="Times New Roman"/>
          <w:b/>
          <w:sz w:val="20"/>
          <w:szCs w:val="20"/>
        </w:rPr>
        <w:t>egacy TTI channel coefficients can be reused for sTTI in system evaluation.</w:t>
      </w:r>
    </w:p>
    <w:p w:rsidR="00327A22" w:rsidRDefault="00250170" w:rsidP="00E400FD">
      <w:pPr>
        <w:spacing w:beforeLines="100" w:afterLines="100" w:line="360" w:lineRule="auto"/>
        <w:rPr>
          <w:rFonts w:ascii="Times New Roman" w:hAnsi="Times New Roman"/>
          <w:b/>
          <w:sz w:val="30"/>
          <w:szCs w:val="30"/>
        </w:rPr>
      </w:pPr>
      <w:r w:rsidRPr="00872649">
        <w:rPr>
          <w:rFonts w:ascii="Times New Roman" w:hAnsi="Times New Roman"/>
          <w:b/>
          <w:sz w:val="30"/>
          <w:szCs w:val="30"/>
        </w:rPr>
        <w:t>References</w:t>
      </w:r>
    </w:p>
    <w:p w:rsidR="00856F9F" w:rsidRDefault="006A62B5" w:rsidP="00E400FD">
      <w:pPr>
        <w:numPr>
          <w:ilvl w:val="0"/>
          <w:numId w:val="1"/>
        </w:numPr>
        <w:tabs>
          <w:tab w:val="num" w:pos="450"/>
        </w:tabs>
        <w:spacing w:beforeLines="50" w:afterLines="50" w:line="240" w:lineRule="auto"/>
        <w:jc w:val="both"/>
        <w:rPr>
          <w:rFonts w:ascii="Times New Roman" w:hAnsi="Times New Roman"/>
          <w:sz w:val="20"/>
          <w:szCs w:val="20"/>
        </w:rPr>
      </w:pPr>
      <w:bookmarkStart w:id="3" w:name="_Ref449606422"/>
      <w:bookmarkStart w:id="4" w:name="_Ref477355391"/>
      <w:r w:rsidRPr="00872649">
        <w:rPr>
          <w:rFonts w:ascii="Times New Roman" w:hAnsi="Times New Roman"/>
          <w:sz w:val="20"/>
          <w:szCs w:val="20"/>
        </w:rPr>
        <w:t>Chairman’s notes of #88bis</w:t>
      </w:r>
      <w:bookmarkEnd w:id="3"/>
      <w:bookmarkEnd w:id="4"/>
    </w:p>
    <w:sectPr w:rsidR="00856F9F" w:rsidSect="007374BC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27D" w:rsidRDefault="0020527D">
      <w:r>
        <w:separator/>
      </w:r>
    </w:p>
  </w:endnote>
  <w:endnote w:type="continuationSeparator" w:id="0">
    <w:p w:rsidR="0020527D" w:rsidRDefault="00205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27D" w:rsidRDefault="0020527D">
      <w:r>
        <w:separator/>
      </w:r>
    </w:p>
  </w:footnote>
  <w:footnote w:type="continuationSeparator" w:id="0">
    <w:p w:rsidR="0020527D" w:rsidRDefault="002052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5469C3"/>
    <w:multiLevelType w:val="hybridMultilevel"/>
    <w:tmpl w:val="B25878B2"/>
    <w:lvl w:ilvl="0" w:tplc="108E9132">
      <w:start w:val="2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9584745A" w:tentative="1">
      <w:start w:val="1"/>
      <w:numFmt w:val="lowerLetter"/>
      <w:lvlText w:val="%2)"/>
      <w:lvlJc w:val="left"/>
      <w:pPr>
        <w:ind w:left="840" w:hanging="420"/>
      </w:pPr>
    </w:lvl>
    <w:lvl w:ilvl="2" w:tplc="18F4A1DA" w:tentative="1">
      <w:start w:val="1"/>
      <w:numFmt w:val="lowerRoman"/>
      <w:lvlText w:val="%3."/>
      <w:lvlJc w:val="right"/>
      <w:pPr>
        <w:ind w:left="1260" w:hanging="420"/>
      </w:pPr>
    </w:lvl>
    <w:lvl w:ilvl="3" w:tplc="CF0A31E6" w:tentative="1">
      <w:start w:val="1"/>
      <w:numFmt w:val="decimal"/>
      <w:lvlText w:val="%4."/>
      <w:lvlJc w:val="left"/>
      <w:pPr>
        <w:ind w:left="1680" w:hanging="420"/>
      </w:pPr>
    </w:lvl>
    <w:lvl w:ilvl="4" w:tplc="8E1A2306" w:tentative="1">
      <w:start w:val="1"/>
      <w:numFmt w:val="lowerLetter"/>
      <w:lvlText w:val="%5)"/>
      <w:lvlJc w:val="left"/>
      <w:pPr>
        <w:ind w:left="2100" w:hanging="420"/>
      </w:pPr>
    </w:lvl>
    <w:lvl w:ilvl="5" w:tplc="1AD60084" w:tentative="1">
      <w:start w:val="1"/>
      <w:numFmt w:val="lowerRoman"/>
      <w:lvlText w:val="%6."/>
      <w:lvlJc w:val="right"/>
      <w:pPr>
        <w:ind w:left="2520" w:hanging="420"/>
      </w:pPr>
    </w:lvl>
    <w:lvl w:ilvl="6" w:tplc="11C4EDB4" w:tentative="1">
      <w:start w:val="1"/>
      <w:numFmt w:val="decimal"/>
      <w:lvlText w:val="%7."/>
      <w:lvlJc w:val="left"/>
      <w:pPr>
        <w:ind w:left="2940" w:hanging="420"/>
      </w:pPr>
    </w:lvl>
    <w:lvl w:ilvl="7" w:tplc="AE2A0260" w:tentative="1">
      <w:start w:val="1"/>
      <w:numFmt w:val="lowerLetter"/>
      <w:lvlText w:val="%8)"/>
      <w:lvlJc w:val="left"/>
      <w:pPr>
        <w:ind w:left="3360" w:hanging="420"/>
      </w:pPr>
    </w:lvl>
    <w:lvl w:ilvl="8" w:tplc="801C3B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EE306F"/>
    <w:multiLevelType w:val="hybridMultilevel"/>
    <w:tmpl w:val="BF583264"/>
    <w:lvl w:ilvl="0" w:tplc="59D0E996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9E4E95"/>
    <w:multiLevelType w:val="hybridMultilevel"/>
    <w:tmpl w:val="F82A27AE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4840388"/>
    <w:multiLevelType w:val="hybridMultilevel"/>
    <w:tmpl w:val="71ECDCF0"/>
    <w:lvl w:ilvl="0" w:tplc="77A0C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A41F4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A1E5E">
      <w:start w:val="229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40E8A">
      <w:start w:val="22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B8C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A5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8F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A0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8D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F95D90"/>
    <w:multiLevelType w:val="hybridMultilevel"/>
    <w:tmpl w:val="3E907A08"/>
    <w:lvl w:ilvl="0" w:tplc="30B29C4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32632AF1"/>
    <w:multiLevelType w:val="hybridMultilevel"/>
    <w:tmpl w:val="48B80BE4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6C038F"/>
    <w:multiLevelType w:val="hybridMultilevel"/>
    <w:tmpl w:val="67FA6864"/>
    <w:lvl w:ilvl="0" w:tplc="30B29C4E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9C8041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47C06022"/>
    <w:multiLevelType w:val="hybridMultilevel"/>
    <w:tmpl w:val="0F72FFC6"/>
    <w:lvl w:ilvl="0" w:tplc="81041460">
      <w:start w:val="1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88A1521"/>
    <w:multiLevelType w:val="hybridMultilevel"/>
    <w:tmpl w:val="99A82798"/>
    <w:lvl w:ilvl="0" w:tplc="529239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9EC37C6"/>
    <w:multiLevelType w:val="hybridMultilevel"/>
    <w:tmpl w:val="6D5CBF2E"/>
    <w:lvl w:ilvl="0" w:tplc="1C3458C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832769C" w:tentative="1">
      <w:start w:val="1"/>
      <w:numFmt w:val="lowerLetter"/>
      <w:lvlText w:val="%2)"/>
      <w:lvlJc w:val="left"/>
      <w:pPr>
        <w:ind w:left="1260" w:hanging="420"/>
      </w:pPr>
    </w:lvl>
    <w:lvl w:ilvl="2" w:tplc="B86A28DC" w:tentative="1">
      <w:start w:val="1"/>
      <w:numFmt w:val="lowerRoman"/>
      <w:lvlText w:val="%3."/>
      <w:lvlJc w:val="right"/>
      <w:pPr>
        <w:ind w:left="1680" w:hanging="420"/>
      </w:pPr>
    </w:lvl>
    <w:lvl w:ilvl="3" w:tplc="C3D432DA" w:tentative="1">
      <w:start w:val="1"/>
      <w:numFmt w:val="decimal"/>
      <w:lvlText w:val="%4."/>
      <w:lvlJc w:val="left"/>
      <w:pPr>
        <w:ind w:left="2100" w:hanging="420"/>
      </w:pPr>
    </w:lvl>
    <w:lvl w:ilvl="4" w:tplc="4CBC374E" w:tentative="1">
      <w:start w:val="1"/>
      <w:numFmt w:val="lowerLetter"/>
      <w:lvlText w:val="%5)"/>
      <w:lvlJc w:val="left"/>
      <w:pPr>
        <w:ind w:left="2520" w:hanging="420"/>
      </w:pPr>
    </w:lvl>
    <w:lvl w:ilvl="5" w:tplc="FFCE23B4" w:tentative="1">
      <w:start w:val="1"/>
      <w:numFmt w:val="lowerRoman"/>
      <w:lvlText w:val="%6."/>
      <w:lvlJc w:val="right"/>
      <w:pPr>
        <w:ind w:left="2940" w:hanging="420"/>
      </w:pPr>
    </w:lvl>
    <w:lvl w:ilvl="6" w:tplc="32CE8358" w:tentative="1">
      <w:start w:val="1"/>
      <w:numFmt w:val="decimal"/>
      <w:lvlText w:val="%7."/>
      <w:lvlJc w:val="left"/>
      <w:pPr>
        <w:ind w:left="3360" w:hanging="420"/>
      </w:pPr>
    </w:lvl>
    <w:lvl w:ilvl="7" w:tplc="4DC049D8" w:tentative="1">
      <w:start w:val="1"/>
      <w:numFmt w:val="lowerLetter"/>
      <w:lvlText w:val="%8)"/>
      <w:lvlJc w:val="left"/>
      <w:pPr>
        <w:ind w:left="3780" w:hanging="420"/>
      </w:pPr>
    </w:lvl>
    <w:lvl w:ilvl="8" w:tplc="47641896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58C42676"/>
    <w:multiLevelType w:val="hybridMultilevel"/>
    <w:tmpl w:val="4502CA7C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C3B02CB"/>
    <w:multiLevelType w:val="hybridMultilevel"/>
    <w:tmpl w:val="A5D2F11C"/>
    <w:lvl w:ilvl="0" w:tplc="04090001"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6C5533"/>
    <w:multiLevelType w:val="hybridMultilevel"/>
    <w:tmpl w:val="8D34A508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BC723F"/>
    <w:multiLevelType w:val="hybridMultilevel"/>
    <w:tmpl w:val="52D05BB4"/>
    <w:lvl w:ilvl="0" w:tplc="5D060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BE8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F656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C838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4CF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DE21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1871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D0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CD0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5FE662E"/>
    <w:multiLevelType w:val="hybridMultilevel"/>
    <w:tmpl w:val="9552E9B2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A653C84"/>
    <w:multiLevelType w:val="hybridMultilevel"/>
    <w:tmpl w:val="5A909E92"/>
    <w:lvl w:ilvl="0" w:tplc="30B29C4E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D5F0ACC"/>
    <w:multiLevelType w:val="hybridMultilevel"/>
    <w:tmpl w:val="DAA0AA74"/>
    <w:lvl w:ilvl="0" w:tplc="82B021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2"/>
  </w:num>
  <w:num w:numId="5">
    <w:abstractNumId w:val="8"/>
  </w:num>
  <w:num w:numId="6">
    <w:abstractNumId w:val="10"/>
  </w:num>
  <w:num w:numId="7">
    <w:abstractNumId w:val="14"/>
  </w:num>
  <w:num w:numId="8">
    <w:abstractNumId w:val="3"/>
  </w:num>
  <w:num w:numId="9">
    <w:abstractNumId w:val="21"/>
  </w:num>
  <w:num w:numId="10">
    <w:abstractNumId w:val="16"/>
  </w:num>
  <w:num w:numId="11">
    <w:abstractNumId w:val="19"/>
  </w:num>
  <w:num w:numId="12">
    <w:abstractNumId w:val="20"/>
  </w:num>
  <w:num w:numId="13">
    <w:abstractNumId w:val="7"/>
  </w:num>
  <w:num w:numId="14">
    <w:abstractNumId w:val="4"/>
  </w:num>
  <w:num w:numId="15">
    <w:abstractNumId w:val="12"/>
  </w:num>
  <w:num w:numId="16">
    <w:abstractNumId w:val="0"/>
  </w:num>
  <w:num w:numId="17">
    <w:abstractNumId w:val="9"/>
  </w:num>
  <w:num w:numId="18">
    <w:abstractNumId w:val="13"/>
  </w:num>
  <w:num w:numId="19">
    <w:abstractNumId w:val="5"/>
  </w:num>
  <w:num w:numId="20">
    <w:abstractNumId w:val="15"/>
  </w:num>
  <w:num w:numId="21">
    <w:abstractNumId w:val="17"/>
  </w:num>
  <w:num w:numId="22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719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DD"/>
    <w:rsid w:val="000007EE"/>
    <w:rsid w:val="000007F1"/>
    <w:rsid w:val="000017F4"/>
    <w:rsid w:val="00002071"/>
    <w:rsid w:val="00002508"/>
    <w:rsid w:val="00002527"/>
    <w:rsid w:val="000027FD"/>
    <w:rsid w:val="000042FA"/>
    <w:rsid w:val="00004832"/>
    <w:rsid w:val="00004BE2"/>
    <w:rsid w:val="0000581B"/>
    <w:rsid w:val="00005D6C"/>
    <w:rsid w:val="000062AC"/>
    <w:rsid w:val="000066E7"/>
    <w:rsid w:val="000068BA"/>
    <w:rsid w:val="00006A0E"/>
    <w:rsid w:val="0000705B"/>
    <w:rsid w:val="00007304"/>
    <w:rsid w:val="00010C96"/>
    <w:rsid w:val="0001102A"/>
    <w:rsid w:val="00012BC2"/>
    <w:rsid w:val="00012D41"/>
    <w:rsid w:val="000132A2"/>
    <w:rsid w:val="00014604"/>
    <w:rsid w:val="00016090"/>
    <w:rsid w:val="00017270"/>
    <w:rsid w:val="000174EE"/>
    <w:rsid w:val="00022CF4"/>
    <w:rsid w:val="00023951"/>
    <w:rsid w:val="000244B9"/>
    <w:rsid w:val="00025695"/>
    <w:rsid w:val="000261D0"/>
    <w:rsid w:val="000265FF"/>
    <w:rsid w:val="00026910"/>
    <w:rsid w:val="00026B95"/>
    <w:rsid w:val="00026C59"/>
    <w:rsid w:val="00026DEF"/>
    <w:rsid w:val="000271B7"/>
    <w:rsid w:val="000272E4"/>
    <w:rsid w:val="00027D0A"/>
    <w:rsid w:val="00027E02"/>
    <w:rsid w:val="0003128F"/>
    <w:rsid w:val="0003196B"/>
    <w:rsid w:val="000322B0"/>
    <w:rsid w:val="00032802"/>
    <w:rsid w:val="00032AD2"/>
    <w:rsid w:val="000332EA"/>
    <w:rsid w:val="00035BA0"/>
    <w:rsid w:val="00040C20"/>
    <w:rsid w:val="00041B68"/>
    <w:rsid w:val="00041CBB"/>
    <w:rsid w:val="00041F46"/>
    <w:rsid w:val="00043762"/>
    <w:rsid w:val="00043A74"/>
    <w:rsid w:val="00043B1B"/>
    <w:rsid w:val="000448A9"/>
    <w:rsid w:val="00044C0B"/>
    <w:rsid w:val="00044C1E"/>
    <w:rsid w:val="00044FF3"/>
    <w:rsid w:val="00045271"/>
    <w:rsid w:val="000455D9"/>
    <w:rsid w:val="00045D9E"/>
    <w:rsid w:val="00045E51"/>
    <w:rsid w:val="00046EFA"/>
    <w:rsid w:val="0004713E"/>
    <w:rsid w:val="00050B00"/>
    <w:rsid w:val="00051A81"/>
    <w:rsid w:val="00051CF3"/>
    <w:rsid w:val="000521CA"/>
    <w:rsid w:val="00052E69"/>
    <w:rsid w:val="0005381C"/>
    <w:rsid w:val="00053EA0"/>
    <w:rsid w:val="00053F76"/>
    <w:rsid w:val="00054C62"/>
    <w:rsid w:val="00055624"/>
    <w:rsid w:val="0005688B"/>
    <w:rsid w:val="0005716B"/>
    <w:rsid w:val="00057A99"/>
    <w:rsid w:val="00057AC7"/>
    <w:rsid w:val="00057E39"/>
    <w:rsid w:val="000600F5"/>
    <w:rsid w:val="00060E57"/>
    <w:rsid w:val="00061D00"/>
    <w:rsid w:val="000624B4"/>
    <w:rsid w:val="00062DBD"/>
    <w:rsid w:val="0006414C"/>
    <w:rsid w:val="00064538"/>
    <w:rsid w:val="00064E37"/>
    <w:rsid w:val="00065348"/>
    <w:rsid w:val="00065D29"/>
    <w:rsid w:val="00066A38"/>
    <w:rsid w:val="00070092"/>
    <w:rsid w:val="00071EBF"/>
    <w:rsid w:val="00073A92"/>
    <w:rsid w:val="00073C9A"/>
    <w:rsid w:val="000741D8"/>
    <w:rsid w:val="00074888"/>
    <w:rsid w:val="00074CDC"/>
    <w:rsid w:val="00074E25"/>
    <w:rsid w:val="0007696E"/>
    <w:rsid w:val="0007736F"/>
    <w:rsid w:val="00077B01"/>
    <w:rsid w:val="00082002"/>
    <w:rsid w:val="00082E4E"/>
    <w:rsid w:val="000832AC"/>
    <w:rsid w:val="00084845"/>
    <w:rsid w:val="000848B4"/>
    <w:rsid w:val="0008525F"/>
    <w:rsid w:val="00086248"/>
    <w:rsid w:val="000864DF"/>
    <w:rsid w:val="000909D6"/>
    <w:rsid w:val="00092BAC"/>
    <w:rsid w:val="000934B3"/>
    <w:rsid w:val="00094955"/>
    <w:rsid w:val="00095289"/>
    <w:rsid w:val="000952EF"/>
    <w:rsid w:val="00095BB2"/>
    <w:rsid w:val="00097059"/>
    <w:rsid w:val="00097D1B"/>
    <w:rsid w:val="000A1FD4"/>
    <w:rsid w:val="000A20D5"/>
    <w:rsid w:val="000A2EB8"/>
    <w:rsid w:val="000A5391"/>
    <w:rsid w:val="000A6303"/>
    <w:rsid w:val="000A6E26"/>
    <w:rsid w:val="000B0747"/>
    <w:rsid w:val="000B3789"/>
    <w:rsid w:val="000B41CD"/>
    <w:rsid w:val="000B597F"/>
    <w:rsid w:val="000B6240"/>
    <w:rsid w:val="000B6CCA"/>
    <w:rsid w:val="000B799E"/>
    <w:rsid w:val="000B7B43"/>
    <w:rsid w:val="000B7EF2"/>
    <w:rsid w:val="000C050C"/>
    <w:rsid w:val="000C1111"/>
    <w:rsid w:val="000C33A2"/>
    <w:rsid w:val="000C4ECD"/>
    <w:rsid w:val="000C552D"/>
    <w:rsid w:val="000C64C0"/>
    <w:rsid w:val="000D0B6A"/>
    <w:rsid w:val="000D415E"/>
    <w:rsid w:val="000D463D"/>
    <w:rsid w:val="000D46FA"/>
    <w:rsid w:val="000D49C1"/>
    <w:rsid w:val="000D4ECB"/>
    <w:rsid w:val="000D54D7"/>
    <w:rsid w:val="000D5EAA"/>
    <w:rsid w:val="000D70CF"/>
    <w:rsid w:val="000D744C"/>
    <w:rsid w:val="000D7E0C"/>
    <w:rsid w:val="000E0C5D"/>
    <w:rsid w:val="000E2524"/>
    <w:rsid w:val="000E2F5A"/>
    <w:rsid w:val="000E31C9"/>
    <w:rsid w:val="000E3D3A"/>
    <w:rsid w:val="000E47EF"/>
    <w:rsid w:val="000E4B60"/>
    <w:rsid w:val="000E7221"/>
    <w:rsid w:val="000F0313"/>
    <w:rsid w:val="000F1AE8"/>
    <w:rsid w:val="000F3142"/>
    <w:rsid w:val="000F43B9"/>
    <w:rsid w:val="000F4E7F"/>
    <w:rsid w:val="000F51CD"/>
    <w:rsid w:val="000F6199"/>
    <w:rsid w:val="000F7565"/>
    <w:rsid w:val="000F77CA"/>
    <w:rsid w:val="001001E7"/>
    <w:rsid w:val="00100330"/>
    <w:rsid w:val="00100B58"/>
    <w:rsid w:val="00100F90"/>
    <w:rsid w:val="001010EF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030B"/>
    <w:rsid w:val="00110954"/>
    <w:rsid w:val="00112302"/>
    <w:rsid w:val="0011268C"/>
    <w:rsid w:val="0011277E"/>
    <w:rsid w:val="00112D37"/>
    <w:rsid w:val="00113E56"/>
    <w:rsid w:val="00114C64"/>
    <w:rsid w:val="00117303"/>
    <w:rsid w:val="00117FE3"/>
    <w:rsid w:val="00120580"/>
    <w:rsid w:val="001207F6"/>
    <w:rsid w:val="00120BE8"/>
    <w:rsid w:val="001218EA"/>
    <w:rsid w:val="00125984"/>
    <w:rsid w:val="00126007"/>
    <w:rsid w:val="0012665B"/>
    <w:rsid w:val="00130B4F"/>
    <w:rsid w:val="00130E18"/>
    <w:rsid w:val="00130F4E"/>
    <w:rsid w:val="001317ED"/>
    <w:rsid w:val="00131A50"/>
    <w:rsid w:val="00132581"/>
    <w:rsid w:val="00132699"/>
    <w:rsid w:val="00132761"/>
    <w:rsid w:val="00132BC1"/>
    <w:rsid w:val="00132ED8"/>
    <w:rsid w:val="00134AB3"/>
    <w:rsid w:val="00134E24"/>
    <w:rsid w:val="001361A8"/>
    <w:rsid w:val="0013645E"/>
    <w:rsid w:val="00136FA8"/>
    <w:rsid w:val="001414FF"/>
    <w:rsid w:val="001417C1"/>
    <w:rsid w:val="001425B1"/>
    <w:rsid w:val="00142B8A"/>
    <w:rsid w:val="00142BD6"/>
    <w:rsid w:val="0014694D"/>
    <w:rsid w:val="00146ACD"/>
    <w:rsid w:val="00147542"/>
    <w:rsid w:val="00147DE3"/>
    <w:rsid w:val="00150721"/>
    <w:rsid w:val="00150ED9"/>
    <w:rsid w:val="0015113D"/>
    <w:rsid w:val="0015129F"/>
    <w:rsid w:val="001521E2"/>
    <w:rsid w:val="001522BF"/>
    <w:rsid w:val="0015246B"/>
    <w:rsid w:val="001524B2"/>
    <w:rsid w:val="00153937"/>
    <w:rsid w:val="0015646F"/>
    <w:rsid w:val="0016078A"/>
    <w:rsid w:val="00161358"/>
    <w:rsid w:val="001631A0"/>
    <w:rsid w:val="00164F4C"/>
    <w:rsid w:val="001650FE"/>
    <w:rsid w:val="0016630A"/>
    <w:rsid w:val="00166659"/>
    <w:rsid w:val="00167CAC"/>
    <w:rsid w:val="00170222"/>
    <w:rsid w:val="001706AC"/>
    <w:rsid w:val="00170984"/>
    <w:rsid w:val="00170E64"/>
    <w:rsid w:val="001713D9"/>
    <w:rsid w:val="00171EE9"/>
    <w:rsid w:val="00172053"/>
    <w:rsid w:val="001721E0"/>
    <w:rsid w:val="00172F86"/>
    <w:rsid w:val="00173748"/>
    <w:rsid w:val="00173DE8"/>
    <w:rsid w:val="001740B7"/>
    <w:rsid w:val="00175513"/>
    <w:rsid w:val="00175977"/>
    <w:rsid w:val="0017626A"/>
    <w:rsid w:val="00176D05"/>
    <w:rsid w:val="001775C8"/>
    <w:rsid w:val="00177CB9"/>
    <w:rsid w:val="00180954"/>
    <w:rsid w:val="00180B29"/>
    <w:rsid w:val="00181D08"/>
    <w:rsid w:val="001829F9"/>
    <w:rsid w:val="00183372"/>
    <w:rsid w:val="00183559"/>
    <w:rsid w:val="00183CE4"/>
    <w:rsid w:val="001857A3"/>
    <w:rsid w:val="00185E11"/>
    <w:rsid w:val="00185E33"/>
    <w:rsid w:val="00185E43"/>
    <w:rsid w:val="0018607D"/>
    <w:rsid w:val="00187292"/>
    <w:rsid w:val="001878AA"/>
    <w:rsid w:val="00190753"/>
    <w:rsid w:val="00191956"/>
    <w:rsid w:val="00191A7D"/>
    <w:rsid w:val="00195E99"/>
    <w:rsid w:val="0019601C"/>
    <w:rsid w:val="00196639"/>
    <w:rsid w:val="00196A69"/>
    <w:rsid w:val="00197CB9"/>
    <w:rsid w:val="001A08B6"/>
    <w:rsid w:val="001A168A"/>
    <w:rsid w:val="001A31ED"/>
    <w:rsid w:val="001A4989"/>
    <w:rsid w:val="001A60B8"/>
    <w:rsid w:val="001A69B1"/>
    <w:rsid w:val="001A7BEF"/>
    <w:rsid w:val="001B0A44"/>
    <w:rsid w:val="001B1AEC"/>
    <w:rsid w:val="001B22FE"/>
    <w:rsid w:val="001B4573"/>
    <w:rsid w:val="001B4C15"/>
    <w:rsid w:val="001B520A"/>
    <w:rsid w:val="001B5ADA"/>
    <w:rsid w:val="001B6EE4"/>
    <w:rsid w:val="001B6F5C"/>
    <w:rsid w:val="001B73BE"/>
    <w:rsid w:val="001B778F"/>
    <w:rsid w:val="001C127E"/>
    <w:rsid w:val="001C3F09"/>
    <w:rsid w:val="001C498A"/>
    <w:rsid w:val="001C4F71"/>
    <w:rsid w:val="001C5935"/>
    <w:rsid w:val="001C6646"/>
    <w:rsid w:val="001C72C3"/>
    <w:rsid w:val="001D0969"/>
    <w:rsid w:val="001D1182"/>
    <w:rsid w:val="001D1896"/>
    <w:rsid w:val="001D255F"/>
    <w:rsid w:val="001D2BF4"/>
    <w:rsid w:val="001D30D7"/>
    <w:rsid w:val="001D55C7"/>
    <w:rsid w:val="001D5BF7"/>
    <w:rsid w:val="001D5D44"/>
    <w:rsid w:val="001E0970"/>
    <w:rsid w:val="001E140A"/>
    <w:rsid w:val="001E1A77"/>
    <w:rsid w:val="001E2276"/>
    <w:rsid w:val="001E3727"/>
    <w:rsid w:val="001E3C5E"/>
    <w:rsid w:val="001E40CF"/>
    <w:rsid w:val="001E5621"/>
    <w:rsid w:val="001E5C32"/>
    <w:rsid w:val="001E5D3E"/>
    <w:rsid w:val="001E5DA6"/>
    <w:rsid w:val="001E705C"/>
    <w:rsid w:val="001E71CB"/>
    <w:rsid w:val="001E7272"/>
    <w:rsid w:val="001E7C70"/>
    <w:rsid w:val="001F0767"/>
    <w:rsid w:val="001F15DF"/>
    <w:rsid w:val="001F165E"/>
    <w:rsid w:val="001F28BB"/>
    <w:rsid w:val="001F31EA"/>
    <w:rsid w:val="001F3AFE"/>
    <w:rsid w:val="001F3D5D"/>
    <w:rsid w:val="001F4441"/>
    <w:rsid w:val="001F47BE"/>
    <w:rsid w:val="001F47D1"/>
    <w:rsid w:val="001F4C6D"/>
    <w:rsid w:val="001F6FD9"/>
    <w:rsid w:val="001F7499"/>
    <w:rsid w:val="001F7A5D"/>
    <w:rsid w:val="001F7AF7"/>
    <w:rsid w:val="001F7EEA"/>
    <w:rsid w:val="002016F0"/>
    <w:rsid w:val="00202E7A"/>
    <w:rsid w:val="00202EFD"/>
    <w:rsid w:val="00202F5D"/>
    <w:rsid w:val="00203068"/>
    <w:rsid w:val="0020472E"/>
    <w:rsid w:val="00204DDE"/>
    <w:rsid w:val="00204E0E"/>
    <w:rsid w:val="00204EE8"/>
    <w:rsid w:val="002050E8"/>
    <w:rsid w:val="0020527D"/>
    <w:rsid w:val="002055FC"/>
    <w:rsid w:val="002069CE"/>
    <w:rsid w:val="00207908"/>
    <w:rsid w:val="00207ACF"/>
    <w:rsid w:val="00210CE6"/>
    <w:rsid w:val="00211FE5"/>
    <w:rsid w:val="002129CC"/>
    <w:rsid w:val="00213BB3"/>
    <w:rsid w:val="00215A32"/>
    <w:rsid w:val="00217CDE"/>
    <w:rsid w:val="00217F74"/>
    <w:rsid w:val="0022028A"/>
    <w:rsid w:val="002209C9"/>
    <w:rsid w:val="00221B7B"/>
    <w:rsid w:val="00221F3A"/>
    <w:rsid w:val="00222343"/>
    <w:rsid w:val="002224E9"/>
    <w:rsid w:val="0022510B"/>
    <w:rsid w:val="002254B6"/>
    <w:rsid w:val="00225D44"/>
    <w:rsid w:val="00226028"/>
    <w:rsid w:val="00227501"/>
    <w:rsid w:val="002306F0"/>
    <w:rsid w:val="00230AB2"/>
    <w:rsid w:val="0023190E"/>
    <w:rsid w:val="0023213B"/>
    <w:rsid w:val="00232A47"/>
    <w:rsid w:val="00232CC6"/>
    <w:rsid w:val="002330CC"/>
    <w:rsid w:val="002331E4"/>
    <w:rsid w:val="0023326C"/>
    <w:rsid w:val="0023392B"/>
    <w:rsid w:val="002341B1"/>
    <w:rsid w:val="00234599"/>
    <w:rsid w:val="0023500E"/>
    <w:rsid w:val="00237203"/>
    <w:rsid w:val="00240C3D"/>
    <w:rsid w:val="00241592"/>
    <w:rsid w:val="00241846"/>
    <w:rsid w:val="00241D24"/>
    <w:rsid w:val="00241EDB"/>
    <w:rsid w:val="002424E5"/>
    <w:rsid w:val="00242EBC"/>
    <w:rsid w:val="00243095"/>
    <w:rsid w:val="00244B30"/>
    <w:rsid w:val="00244CCC"/>
    <w:rsid w:val="00245225"/>
    <w:rsid w:val="0024583F"/>
    <w:rsid w:val="00245F40"/>
    <w:rsid w:val="00246617"/>
    <w:rsid w:val="002478AD"/>
    <w:rsid w:val="00247DF0"/>
    <w:rsid w:val="00250170"/>
    <w:rsid w:val="00250224"/>
    <w:rsid w:val="0025065F"/>
    <w:rsid w:val="00250683"/>
    <w:rsid w:val="002507EA"/>
    <w:rsid w:val="00251A3F"/>
    <w:rsid w:val="0025378B"/>
    <w:rsid w:val="002537F5"/>
    <w:rsid w:val="0025380B"/>
    <w:rsid w:val="0025491D"/>
    <w:rsid w:val="0025498F"/>
    <w:rsid w:val="00254BF6"/>
    <w:rsid w:val="0026243D"/>
    <w:rsid w:val="00263355"/>
    <w:rsid w:val="0026349E"/>
    <w:rsid w:val="002642B4"/>
    <w:rsid w:val="00264C6B"/>
    <w:rsid w:val="00264F40"/>
    <w:rsid w:val="002677F6"/>
    <w:rsid w:val="002679D9"/>
    <w:rsid w:val="00267B49"/>
    <w:rsid w:val="002704DE"/>
    <w:rsid w:val="00270C18"/>
    <w:rsid w:val="002711EA"/>
    <w:rsid w:val="002714A1"/>
    <w:rsid w:val="002717CC"/>
    <w:rsid w:val="00271B8A"/>
    <w:rsid w:val="00272372"/>
    <w:rsid w:val="002724A1"/>
    <w:rsid w:val="00272551"/>
    <w:rsid w:val="002727C0"/>
    <w:rsid w:val="002729C2"/>
    <w:rsid w:val="00272BA5"/>
    <w:rsid w:val="002748B6"/>
    <w:rsid w:val="00275241"/>
    <w:rsid w:val="00277270"/>
    <w:rsid w:val="002801FB"/>
    <w:rsid w:val="00281283"/>
    <w:rsid w:val="0028216F"/>
    <w:rsid w:val="00282A55"/>
    <w:rsid w:val="002830B0"/>
    <w:rsid w:val="002844C4"/>
    <w:rsid w:val="002860A4"/>
    <w:rsid w:val="002864DE"/>
    <w:rsid w:val="00286720"/>
    <w:rsid w:val="00287309"/>
    <w:rsid w:val="0029112B"/>
    <w:rsid w:val="002915E7"/>
    <w:rsid w:val="00292016"/>
    <w:rsid w:val="002921AF"/>
    <w:rsid w:val="002924FC"/>
    <w:rsid w:val="002926A8"/>
    <w:rsid w:val="00292779"/>
    <w:rsid w:val="002927C6"/>
    <w:rsid w:val="00293C1A"/>
    <w:rsid w:val="00294DE8"/>
    <w:rsid w:val="00295688"/>
    <w:rsid w:val="002965EA"/>
    <w:rsid w:val="00297100"/>
    <w:rsid w:val="002A06DF"/>
    <w:rsid w:val="002A1303"/>
    <w:rsid w:val="002A2124"/>
    <w:rsid w:val="002A2856"/>
    <w:rsid w:val="002A2AED"/>
    <w:rsid w:val="002A2FAC"/>
    <w:rsid w:val="002A300C"/>
    <w:rsid w:val="002A3661"/>
    <w:rsid w:val="002A41D6"/>
    <w:rsid w:val="002A5872"/>
    <w:rsid w:val="002A5E9E"/>
    <w:rsid w:val="002A60B1"/>
    <w:rsid w:val="002A6A65"/>
    <w:rsid w:val="002A7204"/>
    <w:rsid w:val="002A7E40"/>
    <w:rsid w:val="002B0BF5"/>
    <w:rsid w:val="002B0CF7"/>
    <w:rsid w:val="002B2883"/>
    <w:rsid w:val="002B352F"/>
    <w:rsid w:val="002B3FA2"/>
    <w:rsid w:val="002B727B"/>
    <w:rsid w:val="002B7E54"/>
    <w:rsid w:val="002C0471"/>
    <w:rsid w:val="002C102E"/>
    <w:rsid w:val="002C12F8"/>
    <w:rsid w:val="002C2A3F"/>
    <w:rsid w:val="002C3651"/>
    <w:rsid w:val="002C39EE"/>
    <w:rsid w:val="002C3F0B"/>
    <w:rsid w:val="002C47EF"/>
    <w:rsid w:val="002C4BD9"/>
    <w:rsid w:val="002C63FE"/>
    <w:rsid w:val="002C6B21"/>
    <w:rsid w:val="002C72BA"/>
    <w:rsid w:val="002C73C8"/>
    <w:rsid w:val="002C7AE5"/>
    <w:rsid w:val="002D0530"/>
    <w:rsid w:val="002D0AA0"/>
    <w:rsid w:val="002D0AD3"/>
    <w:rsid w:val="002D12F1"/>
    <w:rsid w:val="002D2261"/>
    <w:rsid w:val="002D230A"/>
    <w:rsid w:val="002D2671"/>
    <w:rsid w:val="002D357A"/>
    <w:rsid w:val="002D3C6F"/>
    <w:rsid w:val="002D3D68"/>
    <w:rsid w:val="002D46AA"/>
    <w:rsid w:val="002D5185"/>
    <w:rsid w:val="002D5A77"/>
    <w:rsid w:val="002D6230"/>
    <w:rsid w:val="002D6E3A"/>
    <w:rsid w:val="002D7103"/>
    <w:rsid w:val="002E0B38"/>
    <w:rsid w:val="002E0D1B"/>
    <w:rsid w:val="002E2217"/>
    <w:rsid w:val="002E28EB"/>
    <w:rsid w:val="002E290F"/>
    <w:rsid w:val="002E29A7"/>
    <w:rsid w:val="002E44D2"/>
    <w:rsid w:val="002E51EE"/>
    <w:rsid w:val="002E53CD"/>
    <w:rsid w:val="002E56A1"/>
    <w:rsid w:val="002E5D1F"/>
    <w:rsid w:val="002E5F27"/>
    <w:rsid w:val="002E6A3B"/>
    <w:rsid w:val="002F049D"/>
    <w:rsid w:val="002F1173"/>
    <w:rsid w:val="002F17BA"/>
    <w:rsid w:val="002F185A"/>
    <w:rsid w:val="002F3016"/>
    <w:rsid w:val="002F3DB9"/>
    <w:rsid w:val="002F48D4"/>
    <w:rsid w:val="002F55A4"/>
    <w:rsid w:val="002F566B"/>
    <w:rsid w:val="002F57A3"/>
    <w:rsid w:val="002F5937"/>
    <w:rsid w:val="002F7255"/>
    <w:rsid w:val="002F7782"/>
    <w:rsid w:val="0030062A"/>
    <w:rsid w:val="00301002"/>
    <w:rsid w:val="0030139D"/>
    <w:rsid w:val="00301AD2"/>
    <w:rsid w:val="00301B6F"/>
    <w:rsid w:val="003024D4"/>
    <w:rsid w:val="00302D32"/>
    <w:rsid w:val="00303234"/>
    <w:rsid w:val="003046E6"/>
    <w:rsid w:val="00304C35"/>
    <w:rsid w:val="0030501E"/>
    <w:rsid w:val="00306202"/>
    <w:rsid w:val="00307DDF"/>
    <w:rsid w:val="00310FFE"/>
    <w:rsid w:val="00311C9B"/>
    <w:rsid w:val="00312853"/>
    <w:rsid w:val="003136C3"/>
    <w:rsid w:val="00315D82"/>
    <w:rsid w:val="00315DAC"/>
    <w:rsid w:val="0031716E"/>
    <w:rsid w:val="00317DED"/>
    <w:rsid w:val="00321492"/>
    <w:rsid w:val="00321C96"/>
    <w:rsid w:val="00323769"/>
    <w:rsid w:val="003237A4"/>
    <w:rsid w:val="0032380A"/>
    <w:rsid w:val="00324C60"/>
    <w:rsid w:val="00324E02"/>
    <w:rsid w:val="00325BAE"/>
    <w:rsid w:val="00325F1E"/>
    <w:rsid w:val="00326388"/>
    <w:rsid w:val="00327A22"/>
    <w:rsid w:val="00327C61"/>
    <w:rsid w:val="00327DA2"/>
    <w:rsid w:val="003302F4"/>
    <w:rsid w:val="003307C3"/>
    <w:rsid w:val="00330B1D"/>
    <w:rsid w:val="00330B81"/>
    <w:rsid w:val="00331241"/>
    <w:rsid w:val="00331502"/>
    <w:rsid w:val="00331E0D"/>
    <w:rsid w:val="00331F65"/>
    <w:rsid w:val="0033351B"/>
    <w:rsid w:val="003337FA"/>
    <w:rsid w:val="00334BC5"/>
    <w:rsid w:val="00334EDE"/>
    <w:rsid w:val="003353E9"/>
    <w:rsid w:val="0033627A"/>
    <w:rsid w:val="00336873"/>
    <w:rsid w:val="00337969"/>
    <w:rsid w:val="00340555"/>
    <w:rsid w:val="00342EB6"/>
    <w:rsid w:val="00344655"/>
    <w:rsid w:val="00345447"/>
    <w:rsid w:val="00346117"/>
    <w:rsid w:val="0034624F"/>
    <w:rsid w:val="00352A3F"/>
    <w:rsid w:val="003532B2"/>
    <w:rsid w:val="00354138"/>
    <w:rsid w:val="00354B90"/>
    <w:rsid w:val="00355102"/>
    <w:rsid w:val="00355DB6"/>
    <w:rsid w:val="00356A62"/>
    <w:rsid w:val="00356DD4"/>
    <w:rsid w:val="003572C5"/>
    <w:rsid w:val="00357544"/>
    <w:rsid w:val="0036029B"/>
    <w:rsid w:val="003609AF"/>
    <w:rsid w:val="00361CCD"/>
    <w:rsid w:val="00361FEA"/>
    <w:rsid w:val="00364016"/>
    <w:rsid w:val="00366FB7"/>
    <w:rsid w:val="00367107"/>
    <w:rsid w:val="00367AEC"/>
    <w:rsid w:val="00370FD9"/>
    <w:rsid w:val="00371483"/>
    <w:rsid w:val="00371CCB"/>
    <w:rsid w:val="00371E13"/>
    <w:rsid w:val="00371F4C"/>
    <w:rsid w:val="00372575"/>
    <w:rsid w:val="00372C2A"/>
    <w:rsid w:val="003731CF"/>
    <w:rsid w:val="00373454"/>
    <w:rsid w:val="00375349"/>
    <w:rsid w:val="003755EC"/>
    <w:rsid w:val="003757D1"/>
    <w:rsid w:val="00375C9B"/>
    <w:rsid w:val="0037679E"/>
    <w:rsid w:val="00380856"/>
    <w:rsid w:val="00381E49"/>
    <w:rsid w:val="003821A6"/>
    <w:rsid w:val="00382284"/>
    <w:rsid w:val="00383988"/>
    <w:rsid w:val="00384FC1"/>
    <w:rsid w:val="00387224"/>
    <w:rsid w:val="003878DD"/>
    <w:rsid w:val="003878FC"/>
    <w:rsid w:val="003902E2"/>
    <w:rsid w:val="00390C1A"/>
    <w:rsid w:val="00391E19"/>
    <w:rsid w:val="00392516"/>
    <w:rsid w:val="00392816"/>
    <w:rsid w:val="00392DFA"/>
    <w:rsid w:val="00393A14"/>
    <w:rsid w:val="00393DA7"/>
    <w:rsid w:val="00394630"/>
    <w:rsid w:val="00395AA3"/>
    <w:rsid w:val="00395B4F"/>
    <w:rsid w:val="00395DB4"/>
    <w:rsid w:val="00395EA0"/>
    <w:rsid w:val="003960F8"/>
    <w:rsid w:val="00396F23"/>
    <w:rsid w:val="003A0CC0"/>
    <w:rsid w:val="003A2065"/>
    <w:rsid w:val="003A2543"/>
    <w:rsid w:val="003A3522"/>
    <w:rsid w:val="003A4154"/>
    <w:rsid w:val="003A4ECF"/>
    <w:rsid w:val="003A53CD"/>
    <w:rsid w:val="003A6173"/>
    <w:rsid w:val="003A61A1"/>
    <w:rsid w:val="003A6CF5"/>
    <w:rsid w:val="003A721E"/>
    <w:rsid w:val="003A73D2"/>
    <w:rsid w:val="003A772D"/>
    <w:rsid w:val="003A795F"/>
    <w:rsid w:val="003A7B7B"/>
    <w:rsid w:val="003A7E03"/>
    <w:rsid w:val="003B12C3"/>
    <w:rsid w:val="003B1D46"/>
    <w:rsid w:val="003B2A50"/>
    <w:rsid w:val="003B3986"/>
    <w:rsid w:val="003B42B5"/>
    <w:rsid w:val="003B5297"/>
    <w:rsid w:val="003B5CE7"/>
    <w:rsid w:val="003B6DD3"/>
    <w:rsid w:val="003B754B"/>
    <w:rsid w:val="003C09FE"/>
    <w:rsid w:val="003C0A50"/>
    <w:rsid w:val="003C1507"/>
    <w:rsid w:val="003C1FEC"/>
    <w:rsid w:val="003C2087"/>
    <w:rsid w:val="003C2CDC"/>
    <w:rsid w:val="003C2F45"/>
    <w:rsid w:val="003C36F0"/>
    <w:rsid w:val="003C40FB"/>
    <w:rsid w:val="003C5E02"/>
    <w:rsid w:val="003C6A55"/>
    <w:rsid w:val="003C6C92"/>
    <w:rsid w:val="003C7368"/>
    <w:rsid w:val="003D18C4"/>
    <w:rsid w:val="003D2597"/>
    <w:rsid w:val="003D3650"/>
    <w:rsid w:val="003D3788"/>
    <w:rsid w:val="003D53D8"/>
    <w:rsid w:val="003D5FC7"/>
    <w:rsid w:val="003D7311"/>
    <w:rsid w:val="003E0625"/>
    <w:rsid w:val="003E0ADC"/>
    <w:rsid w:val="003E36C7"/>
    <w:rsid w:val="003E4433"/>
    <w:rsid w:val="003E49E4"/>
    <w:rsid w:val="003E66A4"/>
    <w:rsid w:val="003E6B51"/>
    <w:rsid w:val="003E6F15"/>
    <w:rsid w:val="003F004B"/>
    <w:rsid w:val="003F096B"/>
    <w:rsid w:val="003F2118"/>
    <w:rsid w:val="003F3839"/>
    <w:rsid w:val="003F4671"/>
    <w:rsid w:val="003F480A"/>
    <w:rsid w:val="003F5BF9"/>
    <w:rsid w:val="003F5E6F"/>
    <w:rsid w:val="003F5FC6"/>
    <w:rsid w:val="003F6EC0"/>
    <w:rsid w:val="003F6FDA"/>
    <w:rsid w:val="003F751B"/>
    <w:rsid w:val="0040004C"/>
    <w:rsid w:val="00400A6C"/>
    <w:rsid w:val="0040258B"/>
    <w:rsid w:val="00402964"/>
    <w:rsid w:val="00404BFF"/>
    <w:rsid w:val="00405BB4"/>
    <w:rsid w:val="004063D6"/>
    <w:rsid w:val="004078FD"/>
    <w:rsid w:val="004107B3"/>
    <w:rsid w:val="00410D6D"/>
    <w:rsid w:val="0041158B"/>
    <w:rsid w:val="004122CD"/>
    <w:rsid w:val="00414AB6"/>
    <w:rsid w:val="00415DB6"/>
    <w:rsid w:val="004168DB"/>
    <w:rsid w:val="00417C10"/>
    <w:rsid w:val="0042021F"/>
    <w:rsid w:val="00420481"/>
    <w:rsid w:val="00420EC9"/>
    <w:rsid w:val="00421CBE"/>
    <w:rsid w:val="00423688"/>
    <w:rsid w:val="00424DCC"/>
    <w:rsid w:val="004276DD"/>
    <w:rsid w:val="00430419"/>
    <w:rsid w:val="00430518"/>
    <w:rsid w:val="00430D60"/>
    <w:rsid w:val="00430F6A"/>
    <w:rsid w:val="00430FDE"/>
    <w:rsid w:val="00431069"/>
    <w:rsid w:val="004315EE"/>
    <w:rsid w:val="00431EF1"/>
    <w:rsid w:val="00432133"/>
    <w:rsid w:val="004329F5"/>
    <w:rsid w:val="00433868"/>
    <w:rsid w:val="00433909"/>
    <w:rsid w:val="00434538"/>
    <w:rsid w:val="00434B8E"/>
    <w:rsid w:val="0043687F"/>
    <w:rsid w:val="004408FF"/>
    <w:rsid w:val="00441A17"/>
    <w:rsid w:val="00441C09"/>
    <w:rsid w:val="0044204C"/>
    <w:rsid w:val="004434C4"/>
    <w:rsid w:val="00444903"/>
    <w:rsid w:val="004456AB"/>
    <w:rsid w:val="00445814"/>
    <w:rsid w:val="004459BE"/>
    <w:rsid w:val="00445B43"/>
    <w:rsid w:val="00447803"/>
    <w:rsid w:val="00447BC1"/>
    <w:rsid w:val="00447CE3"/>
    <w:rsid w:val="00447EA6"/>
    <w:rsid w:val="00450246"/>
    <w:rsid w:val="00450C90"/>
    <w:rsid w:val="004510C3"/>
    <w:rsid w:val="00451AC5"/>
    <w:rsid w:val="00453970"/>
    <w:rsid w:val="00454CF0"/>
    <w:rsid w:val="00455553"/>
    <w:rsid w:val="00455A13"/>
    <w:rsid w:val="0045611C"/>
    <w:rsid w:val="00456279"/>
    <w:rsid w:val="00460AD3"/>
    <w:rsid w:val="00461DD4"/>
    <w:rsid w:val="00461EBD"/>
    <w:rsid w:val="00462A02"/>
    <w:rsid w:val="00462C92"/>
    <w:rsid w:val="00462D0F"/>
    <w:rsid w:val="004636FA"/>
    <w:rsid w:val="00464E64"/>
    <w:rsid w:val="004655A9"/>
    <w:rsid w:val="0046634C"/>
    <w:rsid w:val="00466468"/>
    <w:rsid w:val="004710A6"/>
    <w:rsid w:val="004710C0"/>
    <w:rsid w:val="00471304"/>
    <w:rsid w:val="004717C6"/>
    <w:rsid w:val="00472F00"/>
    <w:rsid w:val="00473355"/>
    <w:rsid w:val="00474349"/>
    <w:rsid w:val="004757C8"/>
    <w:rsid w:val="00475A7D"/>
    <w:rsid w:val="00476248"/>
    <w:rsid w:val="00476642"/>
    <w:rsid w:val="00476ECD"/>
    <w:rsid w:val="0047771E"/>
    <w:rsid w:val="004779AF"/>
    <w:rsid w:val="00480560"/>
    <w:rsid w:val="004806D8"/>
    <w:rsid w:val="00480832"/>
    <w:rsid w:val="00480907"/>
    <w:rsid w:val="0048149A"/>
    <w:rsid w:val="004848A8"/>
    <w:rsid w:val="00485DD0"/>
    <w:rsid w:val="0048668F"/>
    <w:rsid w:val="00486792"/>
    <w:rsid w:val="00486C4C"/>
    <w:rsid w:val="00486EC8"/>
    <w:rsid w:val="004872B7"/>
    <w:rsid w:val="00491512"/>
    <w:rsid w:val="00491BAA"/>
    <w:rsid w:val="0049278A"/>
    <w:rsid w:val="004928AB"/>
    <w:rsid w:val="004936B3"/>
    <w:rsid w:val="00494109"/>
    <w:rsid w:val="004945BA"/>
    <w:rsid w:val="00494A20"/>
    <w:rsid w:val="00494B54"/>
    <w:rsid w:val="004954AF"/>
    <w:rsid w:val="004960E3"/>
    <w:rsid w:val="00496D3B"/>
    <w:rsid w:val="00497FED"/>
    <w:rsid w:val="004A179E"/>
    <w:rsid w:val="004A2BBE"/>
    <w:rsid w:val="004A382D"/>
    <w:rsid w:val="004A3ED7"/>
    <w:rsid w:val="004A4380"/>
    <w:rsid w:val="004A4AF8"/>
    <w:rsid w:val="004A4D62"/>
    <w:rsid w:val="004A5942"/>
    <w:rsid w:val="004A6947"/>
    <w:rsid w:val="004A7953"/>
    <w:rsid w:val="004A7E83"/>
    <w:rsid w:val="004B02B5"/>
    <w:rsid w:val="004B0F2D"/>
    <w:rsid w:val="004B0F3D"/>
    <w:rsid w:val="004B10C1"/>
    <w:rsid w:val="004B11A7"/>
    <w:rsid w:val="004B1FD3"/>
    <w:rsid w:val="004B3076"/>
    <w:rsid w:val="004B3191"/>
    <w:rsid w:val="004B3DCF"/>
    <w:rsid w:val="004B4145"/>
    <w:rsid w:val="004B42E7"/>
    <w:rsid w:val="004B5F60"/>
    <w:rsid w:val="004B69D6"/>
    <w:rsid w:val="004B745B"/>
    <w:rsid w:val="004B766C"/>
    <w:rsid w:val="004B7788"/>
    <w:rsid w:val="004B7A21"/>
    <w:rsid w:val="004C01FF"/>
    <w:rsid w:val="004C0E96"/>
    <w:rsid w:val="004C1957"/>
    <w:rsid w:val="004C29A3"/>
    <w:rsid w:val="004C3C3E"/>
    <w:rsid w:val="004C3CBF"/>
    <w:rsid w:val="004C3FA0"/>
    <w:rsid w:val="004C4732"/>
    <w:rsid w:val="004C4AEC"/>
    <w:rsid w:val="004C69A2"/>
    <w:rsid w:val="004C6A17"/>
    <w:rsid w:val="004C7715"/>
    <w:rsid w:val="004C7D6B"/>
    <w:rsid w:val="004D0961"/>
    <w:rsid w:val="004D1299"/>
    <w:rsid w:val="004D1853"/>
    <w:rsid w:val="004D357C"/>
    <w:rsid w:val="004D35AD"/>
    <w:rsid w:val="004D36BD"/>
    <w:rsid w:val="004D3E95"/>
    <w:rsid w:val="004D4459"/>
    <w:rsid w:val="004D4A03"/>
    <w:rsid w:val="004D5D00"/>
    <w:rsid w:val="004D60FD"/>
    <w:rsid w:val="004D6C4C"/>
    <w:rsid w:val="004D6F67"/>
    <w:rsid w:val="004D730E"/>
    <w:rsid w:val="004D733B"/>
    <w:rsid w:val="004D7B7A"/>
    <w:rsid w:val="004D7DF8"/>
    <w:rsid w:val="004D7E4B"/>
    <w:rsid w:val="004E07DA"/>
    <w:rsid w:val="004E1334"/>
    <w:rsid w:val="004E1DEA"/>
    <w:rsid w:val="004E3099"/>
    <w:rsid w:val="004E37BE"/>
    <w:rsid w:val="004E4359"/>
    <w:rsid w:val="004E48FC"/>
    <w:rsid w:val="004E4FDD"/>
    <w:rsid w:val="004E6A0E"/>
    <w:rsid w:val="004E6A7A"/>
    <w:rsid w:val="004E7007"/>
    <w:rsid w:val="004E7B92"/>
    <w:rsid w:val="004F06EA"/>
    <w:rsid w:val="004F27CF"/>
    <w:rsid w:val="004F2C4C"/>
    <w:rsid w:val="004F3C7C"/>
    <w:rsid w:val="004F3CC2"/>
    <w:rsid w:val="004F3D9D"/>
    <w:rsid w:val="004F541A"/>
    <w:rsid w:val="004F5542"/>
    <w:rsid w:val="004F570C"/>
    <w:rsid w:val="004F5F85"/>
    <w:rsid w:val="004F730A"/>
    <w:rsid w:val="004F736B"/>
    <w:rsid w:val="004F7395"/>
    <w:rsid w:val="004F76E2"/>
    <w:rsid w:val="005016CC"/>
    <w:rsid w:val="00502829"/>
    <w:rsid w:val="00503B71"/>
    <w:rsid w:val="00504B2E"/>
    <w:rsid w:val="00504F42"/>
    <w:rsid w:val="00505C32"/>
    <w:rsid w:val="00507107"/>
    <w:rsid w:val="0051114F"/>
    <w:rsid w:val="00511349"/>
    <w:rsid w:val="0051137F"/>
    <w:rsid w:val="005115D6"/>
    <w:rsid w:val="0051169B"/>
    <w:rsid w:val="0051182B"/>
    <w:rsid w:val="005126FF"/>
    <w:rsid w:val="00512A70"/>
    <w:rsid w:val="00512AC1"/>
    <w:rsid w:val="00512D48"/>
    <w:rsid w:val="0051493C"/>
    <w:rsid w:val="00514EB8"/>
    <w:rsid w:val="00515D88"/>
    <w:rsid w:val="005160CE"/>
    <w:rsid w:val="0051673C"/>
    <w:rsid w:val="00516815"/>
    <w:rsid w:val="00517049"/>
    <w:rsid w:val="005170F9"/>
    <w:rsid w:val="0052014E"/>
    <w:rsid w:val="00521168"/>
    <w:rsid w:val="00521D36"/>
    <w:rsid w:val="00523440"/>
    <w:rsid w:val="00523E1B"/>
    <w:rsid w:val="00524CB1"/>
    <w:rsid w:val="0052539D"/>
    <w:rsid w:val="00525BF9"/>
    <w:rsid w:val="005277DB"/>
    <w:rsid w:val="005310DD"/>
    <w:rsid w:val="00531999"/>
    <w:rsid w:val="00531A91"/>
    <w:rsid w:val="00532607"/>
    <w:rsid w:val="00532617"/>
    <w:rsid w:val="0053267E"/>
    <w:rsid w:val="005327AC"/>
    <w:rsid w:val="00532982"/>
    <w:rsid w:val="00532C20"/>
    <w:rsid w:val="0053386B"/>
    <w:rsid w:val="00534502"/>
    <w:rsid w:val="00535259"/>
    <w:rsid w:val="00535504"/>
    <w:rsid w:val="00535E6D"/>
    <w:rsid w:val="0053651E"/>
    <w:rsid w:val="0053794E"/>
    <w:rsid w:val="00537AE7"/>
    <w:rsid w:val="00537AF1"/>
    <w:rsid w:val="00537D39"/>
    <w:rsid w:val="00541179"/>
    <w:rsid w:val="00541A8B"/>
    <w:rsid w:val="0054352D"/>
    <w:rsid w:val="00543988"/>
    <w:rsid w:val="00544979"/>
    <w:rsid w:val="00544AFF"/>
    <w:rsid w:val="00546014"/>
    <w:rsid w:val="005462A4"/>
    <w:rsid w:val="0054653C"/>
    <w:rsid w:val="00546ADB"/>
    <w:rsid w:val="00547983"/>
    <w:rsid w:val="00547AD7"/>
    <w:rsid w:val="00547C12"/>
    <w:rsid w:val="00550C55"/>
    <w:rsid w:val="00551A40"/>
    <w:rsid w:val="00551A9C"/>
    <w:rsid w:val="00554024"/>
    <w:rsid w:val="00554347"/>
    <w:rsid w:val="00554D35"/>
    <w:rsid w:val="005550E8"/>
    <w:rsid w:val="00555FCC"/>
    <w:rsid w:val="005563B1"/>
    <w:rsid w:val="00557A6E"/>
    <w:rsid w:val="0056070F"/>
    <w:rsid w:val="005607F1"/>
    <w:rsid w:val="00560B26"/>
    <w:rsid w:val="00560E52"/>
    <w:rsid w:val="00562105"/>
    <w:rsid w:val="00563B43"/>
    <w:rsid w:val="00564569"/>
    <w:rsid w:val="00564732"/>
    <w:rsid w:val="00564AFC"/>
    <w:rsid w:val="00565959"/>
    <w:rsid w:val="00565AE0"/>
    <w:rsid w:val="00565D52"/>
    <w:rsid w:val="005679D7"/>
    <w:rsid w:val="00567CC8"/>
    <w:rsid w:val="00570114"/>
    <w:rsid w:val="00570305"/>
    <w:rsid w:val="00570825"/>
    <w:rsid w:val="00570B1C"/>
    <w:rsid w:val="00571300"/>
    <w:rsid w:val="005714FD"/>
    <w:rsid w:val="00571552"/>
    <w:rsid w:val="00575426"/>
    <w:rsid w:val="00575610"/>
    <w:rsid w:val="00575CDC"/>
    <w:rsid w:val="005771E0"/>
    <w:rsid w:val="00577899"/>
    <w:rsid w:val="00581129"/>
    <w:rsid w:val="005818C4"/>
    <w:rsid w:val="00583667"/>
    <w:rsid w:val="00583F89"/>
    <w:rsid w:val="00584E5E"/>
    <w:rsid w:val="005856CA"/>
    <w:rsid w:val="00585730"/>
    <w:rsid w:val="0058709F"/>
    <w:rsid w:val="00590696"/>
    <w:rsid w:val="005915BC"/>
    <w:rsid w:val="00591714"/>
    <w:rsid w:val="00591B43"/>
    <w:rsid w:val="005921F9"/>
    <w:rsid w:val="0059230C"/>
    <w:rsid w:val="00592E4C"/>
    <w:rsid w:val="005941B2"/>
    <w:rsid w:val="00595BAD"/>
    <w:rsid w:val="00596533"/>
    <w:rsid w:val="005967D1"/>
    <w:rsid w:val="00596E64"/>
    <w:rsid w:val="00597507"/>
    <w:rsid w:val="0059765E"/>
    <w:rsid w:val="005A0501"/>
    <w:rsid w:val="005A1266"/>
    <w:rsid w:val="005A20B3"/>
    <w:rsid w:val="005A233F"/>
    <w:rsid w:val="005A3160"/>
    <w:rsid w:val="005A354C"/>
    <w:rsid w:val="005A6D3A"/>
    <w:rsid w:val="005A7247"/>
    <w:rsid w:val="005A72FB"/>
    <w:rsid w:val="005B12C0"/>
    <w:rsid w:val="005B17EC"/>
    <w:rsid w:val="005B18BC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B7DB4"/>
    <w:rsid w:val="005C1E3E"/>
    <w:rsid w:val="005C211D"/>
    <w:rsid w:val="005C2B67"/>
    <w:rsid w:val="005C352D"/>
    <w:rsid w:val="005C38A0"/>
    <w:rsid w:val="005C456E"/>
    <w:rsid w:val="005C47F7"/>
    <w:rsid w:val="005C5A44"/>
    <w:rsid w:val="005C5F7F"/>
    <w:rsid w:val="005C6005"/>
    <w:rsid w:val="005C6641"/>
    <w:rsid w:val="005C6F42"/>
    <w:rsid w:val="005D084D"/>
    <w:rsid w:val="005D12A7"/>
    <w:rsid w:val="005D19BA"/>
    <w:rsid w:val="005D1DD4"/>
    <w:rsid w:val="005D295E"/>
    <w:rsid w:val="005D2A27"/>
    <w:rsid w:val="005D4A73"/>
    <w:rsid w:val="005D59EE"/>
    <w:rsid w:val="005D7472"/>
    <w:rsid w:val="005D788A"/>
    <w:rsid w:val="005D79AC"/>
    <w:rsid w:val="005E0604"/>
    <w:rsid w:val="005E06B9"/>
    <w:rsid w:val="005E2C49"/>
    <w:rsid w:val="005E315F"/>
    <w:rsid w:val="005E3B7D"/>
    <w:rsid w:val="005E3BF1"/>
    <w:rsid w:val="005E47AD"/>
    <w:rsid w:val="005E61E9"/>
    <w:rsid w:val="005E647F"/>
    <w:rsid w:val="005E79C6"/>
    <w:rsid w:val="005F0B43"/>
    <w:rsid w:val="005F1774"/>
    <w:rsid w:val="005F2D77"/>
    <w:rsid w:val="005F3277"/>
    <w:rsid w:val="005F400C"/>
    <w:rsid w:val="005F410A"/>
    <w:rsid w:val="005F4539"/>
    <w:rsid w:val="005F5282"/>
    <w:rsid w:val="005F62E7"/>
    <w:rsid w:val="005F6536"/>
    <w:rsid w:val="005F69EA"/>
    <w:rsid w:val="005F74A2"/>
    <w:rsid w:val="005F7955"/>
    <w:rsid w:val="0060067E"/>
    <w:rsid w:val="00600DD0"/>
    <w:rsid w:val="00600EF0"/>
    <w:rsid w:val="00601AE1"/>
    <w:rsid w:val="0060310F"/>
    <w:rsid w:val="00603667"/>
    <w:rsid w:val="00604020"/>
    <w:rsid w:val="00604C09"/>
    <w:rsid w:val="006054DE"/>
    <w:rsid w:val="00606866"/>
    <w:rsid w:val="00606BEA"/>
    <w:rsid w:val="00607090"/>
    <w:rsid w:val="0060729F"/>
    <w:rsid w:val="00607A7B"/>
    <w:rsid w:val="00607B90"/>
    <w:rsid w:val="006115D6"/>
    <w:rsid w:val="00611B9C"/>
    <w:rsid w:val="00612602"/>
    <w:rsid w:val="00612E32"/>
    <w:rsid w:val="00613FFD"/>
    <w:rsid w:val="006143AE"/>
    <w:rsid w:val="00617532"/>
    <w:rsid w:val="00620600"/>
    <w:rsid w:val="00621BCE"/>
    <w:rsid w:val="00621E31"/>
    <w:rsid w:val="00624E3D"/>
    <w:rsid w:val="00625DB8"/>
    <w:rsid w:val="006268AB"/>
    <w:rsid w:val="00631349"/>
    <w:rsid w:val="00631FAB"/>
    <w:rsid w:val="006321B9"/>
    <w:rsid w:val="00632AE6"/>
    <w:rsid w:val="00632AFB"/>
    <w:rsid w:val="006351CE"/>
    <w:rsid w:val="00635EFE"/>
    <w:rsid w:val="00635F6E"/>
    <w:rsid w:val="00636DFF"/>
    <w:rsid w:val="00640D64"/>
    <w:rsid w:val="00642034"/>
    <w:rsid w:val="00642E2E"/>
    <w:rsid w:val="006433D8"/>
    <w:rsid w:val="00643F18"/>
    <w:rsid w:val="00644300"/>
    <w:rsid w:val="006443BD"/>
    <w:rsid w:val="00644EC7"/>
    <w:rsid w:val="00645601"/>
    <w:rsid w:val="00645CC4"/>
    <w:rsid w:val="00646A29"/>
    <w:rsid w:val="0064794C"/>
    <w:rsid w:val="00650FE7"/>
    <w:rsid w:val="00651AA0"/>
    <w:rsid w:val="00651E72"/>
    <w:rsid w:val="006520DE"/>
    <w:rsid w:val="006530F7"/>
    <w:rsid w:val="00654254"/>
    <w:rsid w:val="006542E6"/>
    <w:rsid w:val="00654D41"/>
    <w:rsid w:val="00654F64"/>
    <w:rsid w:val="00656419"/>
    <w:rsid w:val="006574C4"/>
    <w:rsid w:val="00657724"/>
    <w:rsid w:val="006577AF"/>
    <w:rsid w:val="00660562"/>
    <w:rsid w:val="0066277F"/>
    <w:rsid w:val="006634A8"/>
    <w:rsid w:val="00663852"/>
    <w:rsid w:val="006640F8"/>
    <w:rsid w:val="00664BD8"/>
    <w:rsid w:val="00665414"/>
    <w:rsid w:val="00666699"/>
    <w:rsid w:val="00667F27"/>
    <w:rsid w:val="00670841"/>
    <w:rsid w:val="00671E59"/>
    <w:rsid w:val="00672140"/>
    <w:rsid w:val="00672263"/>
    <w:rsid w:val="0067251C"/>
    <w:rsid w:val="006726C8"/>
    <w:rsid w:val="00672894"/>
    <w:rsid w:val="006728D8"/>
    <w:rsid w:val="00674D4D"/>
    <w:rsid w:val="00674F7A"/>
    <w:rsid w:val="0067510C"/>
    <w:rsid w:val="00676D63"/>
    <w:rsid w:val="006776C6"/>
    <w:rsid w:val="00677A11"/>
    <w:rsid w:val="00677B3A"/>
    <w:rsid w:val="00680454"/>
    <w:rsid w:val="0068134C"/>
    <w:rsid w:val="00682014"/>
    <w:rsid w:val="006820B1"/>
    <w:rsid w:val="00682123"/>
    <w:rsid w:val="006824D3"/>
    <w:rsid w:val="00682F77"/>
    <w:rsid w:val="00684680"/>
    <w:rsid w:val="00684C58"/>
    <w:rsid w:val="00687EF6"/>
    <w:rsid w:val="0069130C"/>
    <w:rsid w:val="006919A7"/>
    <w:rsid w:val="00692229"/>
    <w:rsid w:val="006924F8"/>
    <w:rsid w:val="006925E2"/>
    <w:rsid w:val="00692C9E"/>
    <w:rsid w:val="00693CC6"/>
    <w:rsid w:val="00694519"/>
    <w:rsid w:val="006947F0"/>
    <w:rsid w:val="00695D90"/>
    <w:rsid w:val="0069605A"/>
    <w:rsid w:val="0069714A"/>
    <w:rsid w:val="006A0642"/>
    <w:rsid w:val="006A137B"/>
    <w:rsid w:val="006A2354"/>
    <w:rsid w:val="006A2A12"/>
    <w:rsid w:val="006A2AB7"/>
    <w:rsid w:val="006A3788"/>
    <w:rsid w:val="006A4F71"/>
    <w:rsid w:val="006A62B5"/>
    <w:rsid w:val="006A75E3"/>
    <w:rsid w:val="006B0228"/>
    <w:rsid w:val="006B2A3B"/>
    <w:rsid w:val="006B326F"/>
    <w:rsid w:val="006B370A"/>
    <w:rsid w:val="006B3FD6"/>
    <w:rsid w:val="006B4A8A"/>
    <w:rsid w:val="006B5538"/>
    <w:rsid w:val="006B5724"/>
    <w:rsid w:val="006B5BBF"/>
    <w:rsid w:val="006B5E7B"/>
    <w:rsid w:val="006B6DB0"/>
    <w:rsid w:val="006C0F10"/>
    <w:rsid w:val="006C2E39"/>
    <w:rsid w:val="006C559B"/>
    <w:rsid w:val="006C66D4"/>
    <w:rsid w:val="006C6D3F"/>
    <w:rsid w:val="006C7DF3"/>
    <w:rsid w:val="006D0826"/>
    <w:rsid w:val="006D1326"/>
    <w:rsid w:val="006D13D1"/>
    <w:rsid w:val="006D16EF"/>
    <w:rsid w:val="006D27E1"/>
    <w:rsid w:val="006D2977"/>
    <w:rsid w:val="006D4918"/>
    <w:rsid w:val="006D6DA4"/>
    <w:rsid w:val="006D748C"/>
    <w:rsid w:val="006E0E09"/>
    <w:rsid w:val="006E0EFC"/>
    <w:rsid w:val="006E23E2"/>
    <w:rsid w:val="006E251B"/>
    <w:rsid w:val="006E252B"/>
    <w:rsid w:val="006E2BF1"/>
    <w:rsid w:val="006E3812"/>
    <w:rsid w:val="006E3DEB"/>
    <w:rsid w:val="006E4CC3"/>
    <w:rsid w:val="006E5337"/>
    <w:rsid w:val="006E5757"/>
    <w:rsid w:val="006E599D"/>
    <w:rsid w:val="006E5DF1"/>
    <w:rsid w:val="006E5E51"/>
    <w:rsid w:val="006E64FD"/>
    <w:rsid w:val="006E6773"/>
    <w:rsid w:val="006E79F3"/>
    <w:rsid w:val="006F1871"/>
    <w:rsid w:val="006F19B3"/>
    <w:rsid w:val="006F2683"/>
    <w:rsid w:val="006F2886"/>
    <w:rsid w:val="006F2C79"/>
    <w:rsid w:val="006F4AAC"/>
    <w:rsid w:val="006F6D72"/>
    <w:rsid w:val="006F6D77"/>
    <w:rsid w:val="006F6FCA"/>
    <w:rsid w:val="006F7E3B"/>
    <w:rsid w:val="007000C0"/>
    <w:rsid w:val="0070133D"/>
    <w:rsid w:val="00701C37"/>
    <w:rsid w:val="00702434"/>
    <w:rsid w:val="00702BD1"/>
    <w:rsid w:val="00703566"/>
    <w:rsid w:val="0070380D"/>
    <w:rsid w:val="00703891"/>
    <w:rsid w:val="0070609E"/>
    <w:rsid w:val="00706DFE"/>
    <w:rsid w:val="00712084"/>
    <w:rsid w:val="007142F4"/>
    <w:rsid w:val="00714A1F"/>
    <w:rsid w:val="00714B85"/>
    <w:rsid w:val="00714C87"/>
    <w:rsid w:val="00715FAD"/>
    <w:rsid w:val="00716B15"/>
    <w:rsid w:val="007176EE"/>
    <w:rsid w:val="00717A30"/>
    <w:rsid w:val="00717CEF"/>
    <w:rsid w:val="007208AB"/>
    <w:rsid w:val="00721032"/>
    <w:rsid w:val="00721623"/>
    <w:rsid w:val="0072182E"/>
    <w:rsid w:val="00722CEF"/>
    <w:rsid w:val="00722E44"/>
    <w:rsid w:val="00722F64"/>
    <w:rsid w:val="00723424"/>
    <w:rsid w:val="00723615"/>
    <w:rsid w:val="00723800"/>
    <w:rsid w:val="00723D0F"/>
    <w:rsid w:val="00724362"/>
    <w:rsid w:val="00725431"/>
    <w:rsid w:val="00725CD6"/>
    <w:rsid w:val="00726374"/>
    <w:rsid w:val="0072649C"/>
    <w:rsid w:val="0072777C"/>
    <w:rsid w:val="0072797F"/>
    <w:rsid w:val="00727BCF"/>
    <w:rsid w:val="00727DE6"/>
    <w:rsid w:val="00731E4A"/>
    <w:rsid w:val="00731FE3"/>
    <w:rsid w:val="00732B60"/>
    <w:rsid w:val="0073339C"/>
    <w:rsid w:val="00734209"/>
    <w:rsid w:val="007342C7"/>
    <w:rsid w:val="00734328"/>
    <w:rsid w:val="00734E2D"/>
    <w:rsid w:val="00735785"/>
    <w:rsid w:val="00735D67"/>
    <w:rsid w:val="00735F51"/>
    <w:rsid w:val="007361F9"/>
    <w:rsid w:val="007373D0"/>
    <w:rsid w:val="007374BC"/>
    <w:rsid w:val="00737A75"/>
    <w:rsid w:val="00741672"/>
    <w:rsid w:val="0074332F"/>
    <w:rsid w:val="00743AFC"/>
    <w:rsid w:val="00743D6D"/>
    <w:rsid w:val="00743F20"/>
    <w:rsid w:val="0074429A"/>
    <w:rsid w:val="00744592"/>
    <w:rsid w:val="00744976"/>
    <w:rsid w:val="00744CC9"/>
    <w:rsid w:val="007469B6"/>
    <w:rsid w:val="00747838"/>
    <w:rsid w:val="0075113B"/>
    <w:rsid w:val="007522A6"/>
    <w:rsid w:val="00753C36"/>
    <w:rsid w:val="0075491F"/>
    <w:rsid w:val="00754BAE"/>
    <w:rsid w:val="007550D5"/>
    <w:rsid w:val="007559C5"/>
    <w:rsid w:val="00755BE9"/>
    <w:rsid w:val="00755C96"/>
    <w:rsid w:val="007564E1"/>
    <w:rsid w:val="0076121F"/>
    <w:rsid w:val="00761576"/>
    <w:rsid w:val="00761A45"/>
    <w:rsid w:val="00762BB8"/>
    <w:rsid w:val="00762D8F"/>
    <w:rsid w:val="00762E06"/>
    <w:rsid w:val="00764A54"/>
    <w:rsid w:val="0076583A"/>
    <w:rsid w:val="00766CA2"/>
    <w:rsid w:val="0077003A"/>
    <w:rsid w:val="00770600"/>
    <w:rsid w:val="00770EB8"/>
    <w:rsid w:val="00771A94"/>
    <w:rsid w:val="00772400"/>
    <w:rsid w:val="00772BBE"/>
    <w:rsid w:val="0077328D"/>
    <w:rsid w:val="00773548"/>
    <w:rsid w:val="00773551"/>
    <w:rsid w:val="00775307"/>
    <w:rsid w:val="0077537E"/>
    <w:rsid w:val="007759DB"/>
    <w:rsid w:val="00776ED8"/>
    <w:rsid w:val="00780F7A"/>
    <w:rsid w:val="007810FD"/>
    <w:rsid w:val="00781C60"/>
    <w:rsid w:val="00782235"/>
    <w:rsid w:val="007826C4"/>
    <w:rsid w:val="007831B3"/>
    <w:rsid w:val="00783A4B"/>
    <w:rsid w:val="00785086"/>
    <w:rsid w:val="0078581A"/>
    <w:rsid w:val="00785961"/>
    <w:rsid w:val="007865C3"/>
    <w:rsid w:val="00787BD5"/>
    <w:rsid w:val="00790502"/>
    <w:rsid w:val="007936F9"/>
    <w:rsid w:val="00794097"/>
    <w:rsid w:val="007966AB"/>
    <w:rsid w:val="00797F56"/>
    <w:rsid w:val="00797FC7"/>
    <w:rsid w:val="007A022D"/>
    <w:rsid w:val="007A06B5"/>
    <w:rsid w:val="007A1A14"/>
    <w:rsid w:val="007A1E7B"/>
    <w:rsid w:val="007A228C"/>
    <w:rsid w:val="007A2EC8"/>
    <w:rsid w:val="007A3386"/>
    <w:rsid w:val="007A35FF"/>
    <w:rsid w:val="007A5AF9"/>
    <w:rsid w:val="007A64D6"/>
    <w:rsid w:val="007A6AC3"/>
    <w:rsid w:val="007A7019"/>
    <w:rsid w:val="007A765A"/>
    <w:rsid w:val="007A7972"/>
    <w:rsid w:val="007A7EB9"/>
    <w:rsid w:val="007A7FE2"/>
    <w:rsid w:val="007B1549"/>
    <w:rsid w:val="007B1FE1"/>
    <w:rsid w:val="007B24C2"/>
    <w:rsid w:val="007B294E"/>
    <w:rsid w:val="007B3758"/>
    <w:rsid w:val="007B3968"/>
    <w:rsid w:val="007B492B"/>
    <w:rsid w:val="007B68FD"/>
    <w:rsid w:val="007B72A4"/>
    <w:rsid w:val="007B7DD2"/>
    <w:rsid w:val="007B7F16"/>
    <w:rsid w:val="007C11F6"/>
    <w:rsid w:val="007C2611"/>
    <w:rsid w:val="007C2660"/>
    <w:rsid w:val="007C27D1"/>
    <w:rsid w:val="007C2828"/>
    <w:rsid w:val="007C42A3"/>
    <w:rsid w:val="007C521A"/>
    <w:rsid w:val="007C79BB"/>
    <w:rsid w:val="007D13C2"/>
    <w:rsid w:val="007D1612"/>
    <w:rsid w:val="007D16D0"/>
    <w:rsid w:val="007D17E3"/>
    <w:rsid w:val="007D30EA"/>
    <w:rsid w:val="007D3E23"/>
    <w:rsid w:val="007D5615"/>
    <w:rsid w:val="007D62F4"/>
    <w:rsid w:val="007D632A"/>
    <w:rsid w:val="007D63D3"/>
    <w:rsid w:val="007D6B45"/>
    <w:rsid w:val="007D7B7C"/>
    <w:rsid w:val="007E027B"/>
    <w:rsid w:val="007E1582"/>
    <w:rsid w:val="007E1671"/>
    <w:rsid w:val="007E1AC9"/>
    <w:rsid w:val="007E1C32"/>
    <w:rsid w:val="007E2772"/>
    <w:rsid w:val="007E3840"/>
    <w:rsid w:val="007E406E"/>
    <w:rsid w:val="007E4446"/>
    <w:rsid w:val="007E4AC7"/>
    <w:rsid w:val="007E4BBA"/>
    <w:rsid w:val="007E5153"/>
    <w:rsid w:val="007E589F"/>
    <w:rsid w:val="007E6015"/>
    <w:rsid w:val="007E7C5D"/>
    <w:rsid w:val="007E7D4D"/>
    <w:rsid w:val="007F01A1"/>
    <w:rsid w:val="007F1747"/>
    <w:rsid w:val="007F3A27"/>
    <w:rsid w:val="007F40B6"/>
    <w:rsid w:val="007F423F"/>
    <w:rsid w:val="007F4CA2"/>
    <w:rsid w:val="007F59CE"/>
    <w:rsid w:val="007F6E18"/>
    <w:rsid w:val="007F7A4A"/>
    <w:rsid w:val="00800796"/>
    <w:rsid w:val="00800D29"/>
    <w:rsid w:val="008020EF"/>
    <w:rsid w:val="0080235B"/>
    <w:rsid w:val="0080289F"/>
    <w:rsid w:val="008028DC"/>
    <w:rsid w:val="00802FBB"/>
    <w:rsid w:val="00803719"/>
    <w:rsid w:val="00804FAA"/>
    <w:rsid w:val="008061AC"/>
    <w:rsid w:val="0081139E"/>
    <w:rsid w:val="00814A11"/>
    <w:rsid w:val="0081507C"/>
    <w:rsid w:val="00815B33"/>
    <w:rsid w:val="00815E46"/>
    <w:rsid w:val="00816E43"/>
    <w:rsid w:val="00821173"/>
    <w:rsid w:val="00821BA4"/>
    <w:rsid w:val="0082427C"/>
    <w:rsid w:val="00824C50"/>
    <w:rsid w:val="00824D9B"/>
    <w:rsid w:val="008258BA"/>
    <w:rsid w:val="0082714F"/>
    <w:rsid w:val="008278B8"/>
    <w:rsid w:val="00830173"/>
    <w:rsid w:val="0083092C"/>
    <w:rsid w:val="00830958"/>
    <w:rsid w:val="00830DC9"/>
    <w:rsid w:val="0083116D"/>
    <w:rsid w:val="0083190B"/>
    <w:rsid w:val="00831EA7"/>
    <w:rsid w:val="00832BB1"/>
    <w:rsid w:val="008334FA"/>
    <w:rsid w:val="00833821"/>
    <w:rsid w:val="00833B35"/>
    <w:rsid w:val="0083400C"/>
    <w:rsid w:val="00834504"/>
    <w:rsid w:val="0083458C"/>
    <w:rsid w:val="00835127"/>
    <w:rsid w:val="00837B7A"/>
    <w:rsid w:val="008414FC"/>
    <w:rsid w:val="00841DD6"/>
    <w:rsid w:val="008424C2"/>
    <w:rsid w:val="00842890"/>
    <w:rsid w:val="0084352C"/>
    <w:rsid w:val="00843BAD"/>
    <w:rsid w:val="008443A5"/>
    <w:rsid w:val="008460C7"/>
    <w:rsid w:val="008465AC"/>
    <w:rsid w:val="00850411"/>
    <w:rsid w:val="00850603"/>
    <w:rsid w:val="008516B8"/>
    <w:rsid w:val="00851B93"/>
    <w:rsid w:val="00851DE3"/>
    <w:rsid w:val="0085265E"/>
    <w:rsid w:val="00853C0C"/>
    <w:rsid w:val="008541E7"/>
    <w:rsid w:val="0085461C"/>
    <w:rsid w:val="0085697D"/>
    <w:rsid w:val="00856F9F"/>
    <w:rsid w:val="008570F5"/>
    <w:rsid w:val="008577DC"/>
    <w:rsid w:val="00857D02"/>
    <w:rsid w:val="008602E4"/>
    <w:rsid w:val="00860CE9"/>
    <w:rsid w:val="00861805"/>
    <w:rsid w:val="00862197"/>
    <w:rsid w:val="008632A5"/>
    <w:rsid w:val="008634CF"/>
    <w:rsid w:val="008635AC"/>
    <w:rsid w:val="00863FAC"/>
    <w:rsid w:val="0086411C"/>
    <w:rsid w:val="00864CF3"/>
    <w:rsid w:val="00865543"/>
    <w:rsid w:val="0086642A"/>
    <w:rsid w:val="00866E9A"/>
    <w:rsid w:val="008673F0"/>
    <w:rsid w:val="00867C69"/>
    <w:rsid w:val="00872373"/>
    <w:rsid w:val="00872649"/>
    <w:rsid w:val="00872F5B"/>
    <w:rsid w:val="00873D5A"/>
    <w:rsid w:val="0087494E"/>
    <w:rsid w:val="008750A2"/>
    <w:rsid w:val="00876046"/>
    <w:rsid w:val="0087622F"/>
    <w:rsid w:val="00876E4F"/>
    <w:rsid w:val="00876EEE"/>
    <w:rsid w:val="00877695"/>
    <w:rsid w:val="008779AF"/>
    <w:rsid w:val="00877EA3"/>
    <w:rsid w:val="008801D4"/>
    <w:rsid w:val="008808B9"/>
    <w:rsid w:val="008811F4"/>
    <w:rsid w:val="00881661"/>
    <w:rsid w:val="0088194D"/>
    <w:rsid w:val="00881FF2"/>
    <w:rsid w:val="0088295C"/>
    <w:rsid w:val="0088312A"/>
    <w:rsid w:val="00883AAC"/>
    <w:rsid w:val="00884CC1"/>
    <w:rsid w:val="0088516F"/>
    <w:rsid w:val="0088635A"/>
    <w:rsid w:val="008866E3"/>
    <w:rsid w:val="00886F21"/>
    <w:rsid w:val="00890BB3"/>
    <w:rsid w:val="00890E56"/>
    <w:rsid w:val="00891701"/>
    <w:rsid w:val="00891905"/>
    <w:rsid w:val="00892A95"/>
    <w:rsid w:val="00892D03"/>
    <w:rsid w:val="00893082"/>
    <w:rsid w:val="00894108"/>
    <w:rsid w:val="008952C7"/>
    <w:rsid w:val="008958A2"/>
    <w:rsid w:val="008959EF"/>
    <w:rsid w:val="00895C6F"/>
    <w:rsid w:val="00896360"/>
    <w:rsid w:val="0089688D"/>
    <w:rsid w:val="00896C56"/>
    <w:rsid w:val="008A0C26"/>
    <w:rsid w:val="008A0E28"/>
    <w:rsid w:val="008A28F4"/>
    <w:rsid w:val="008A295F"/>
    <w:rsid w:val="008A2A19"/>
    <w:rsid w:val="008A3AFD"/>
    <w:rsid w:val="008A40CA"/>
    <w:rsid w:val="008A5050"/>
    <w:rsid w:val="008A5F1A"/>
    <w:rsid w:val="008A6F22"/>
    <w:rsid w:val="008A749E"/>
    <w:rsid w:val="008A79FA"/>
    <w:rsid w:val="008A7F99"/>
    <w:rsid w:val="008B24B5"/>
    <w:rsid w:val="008B39B0"/>
    <w:rsid w:val="008B3CA3"/>
    <w:rsid w:val="008B4B6D"/>
    <w:rsid w:val="008B4EA1"/>
    <w:rsid w:val="008B4F62"/>
    <w:rsid w:val="008B52F3"/>
    <w:rsid w:val="008B5887"/>
    <w:rsid w:val="008B7523"/>
    <w:rsid w:val="008C0E4A"/>
    <w:rsid w:val="008C182D"/>
    <w:rsid w:val="008C2736"/>
    <w:rsid w:val="008C280A"/>
    <w:rsid w:val="008C2D3A"/>
    <w:rsid w:val="008C3AFF"/>
    <w:rsid w:val="008C5564"/>
    <w:rsid w:val="008C55F0"/>
    <w:rsid w:val="008C6310"/>
    <w:rsid w:val="008C6463"/>
    <w:rsid w:val="008C70A1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3D57"/>
    <w:rsid w:val="008D447B"/>
    <w:rsid w:val="008D49F6"/>
    <w:rsid w:val="008D4C9D"/>
    <w:rsid w:val="008D534B"/>
    <w:rsid w:val="008D5AF4"/>
    <w:rsid w:val="008D6CF8"/>
    <w:rsid w:val="008D75C3"/>
    <w:rsid w:val="008E00F9"/>
    <w:rsid w:val="008E04A9"/>
    <w:rsid w:val="008E1191"/>
    <w:rsid w:val="008E2E7F"/>
    <w:rsid w:val="008E30C4"/>
    <w:rsid w:val="008E3DCC"/>
    <w:rsid w:val="008E406C"/>
    <w:rsid w:val="008E480D"/>
    <w:rsid w:val="008E6EC9"/>
    <w:rsid w:val="008E72A5"/>
    <w:rsid w:val="008E72D9"/>
    <w:rsid w:val="008E7978"/>
    <w:rsid w:val="008E7A1A"/>
    <w:rsid w:val="008F05BC"/>
    <w:rsid w:val="008F06D6"/>
    <w:rsid w:val="008F197B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910"/>
    <w:rsid w:val="008F6A91"/>
    <w:rsid w:val="0090055A"/>
    <w:rsid w:val="00900695"/>
    <w:rsid w:val="00900953"/>
    <w:rsid w:val="00900B78"/>
    <w:rsid w:val="009013FD"/>
    <w:rsid w:val="009028AE"/>
    <w:rsid w:val="00904153"/>
    <w:rsid w:val="009066A3"/>
    <w:rsid w:val="009066BA"/>
    <w:rsid w:val="00906A9A"/>
    <w:rsid w:val="00907487"/>
    <w:rsid w:val="00910325"/>
    <w:rsid w:val="0091066B"/>
    <w:rsid w:val="00910B99"/>
    <w:rsid w:val="0091112E"/>
    <w:rsid w:val="009129C0"/>
    <w:rsid w:val="00913306"/>
    <w:rsid w:val="00913504"/>
    <w:rsid w:val="009137AC"/>
    <w:rsid w:val="0091557D"/>
    <w:rsid w:val="0091610D"/>
    <w:rsid w:val="0091656C"/>
    <w:rsid w:val="00916BBD"/>
    <w:rsid w:val="0091794D"/>
    <w:rsid w:val="00917C56"/>
    <w:rsid w:val="009205D4"/>
    <w:rsid w:val="00920973"/>
    <w:rsid w:val="009215E9"/>
    <w:rsid w:val="00921629"/>
    <w:rsid w:val="00921BD1"/>
    <w:rsid w:val="0092260A"/>
    <w:rsid w:val="00923437"/>
    <w:rsid w:val="0092352E"/>
    <w:rsid w:val="00924C3E"/>
    <w:rsid w:val="009266EE"/>
    <w:rsid w:val="009267EE"/>
    <w:rsid w:val="00926A4E"/>
    <w:rsid w:val="00927F75"/>
    <w:rsid w:val="00930B68"/>
    <w:rsid w:val="00931BBE"/>
    <w:rsid w:val="00931E4A"/>
    <w:rsid w:val="00932B27"/>
    <w:rsid w:val="00932DBE"/>
    <w:rsid w:val="0093307F"/>
    <w:rsid w:val="009337F7"/>
    <w:rsid w:val="00933DFA"/>
    <w:rsid w:val="009344AF"/>
    <w:rsid w:val="00934A43"/>
    <w:rsid w:val="009351B9"/>
    <w:rsid w:val="00935A01"/>
    <w:rsid w:val="009371A2"/>
    <w:rsid w:val="0094056A"/>
    <w:rsid w:val="00940D0E"/>
    <w:rsid w:val="00943524"/>
    <w:rsid w:val="00945F03"/>
    <w:rsid w:val="00946256"/>
    <w:rsid w:val="009467D6"/>
    <w:rsid w:val="009477F0"/>
    <w:rsid w:val="00950D1A"/>
    <w:rsid w:val="0095171B"/>
    <w:rsid w:val="00951A42"/>
    <w:rsid w:val="00953898"/>
    <w:rsid w:val="00954B0D"/>
    <w:rsid w:val="00954C6D"/>
    <w:rsid w:val="009559DE"/>
    <w:rsid w:val="00955D37"/>
    <w:rsid w:val="0095628C"/>
    <w:rsid w:val="00956409"/>
    <w:rsid w:val="009572CA"/>
    <w:rsid w:val="009578F3"/>
    <w:rsid w:val="009600BB"/>
    <w:rsid w:val="009603AB"/>
    <w:rsid w:val="009607EC"/>
    <w:rsid w:val="00960B5F"/>
    <w:rsid w:val="00960DC2"/>
    <w:rsid w:val="00960E82"/>
    <w:rsid w:val="00961A2F"/>
    <w:rsid w:val="0096297C"/>
    <w:rsid w:val="00962D6A"/>
    <w:rsid w:val="009640FF"/>
    <w:rsid w:val="00964C93"/>
    <w:rsid w:val="00964F7B"/>
    <w:rsid w:val="009654A7"/>
    <w:rsid w:val="009660A3"/>
    <w:rsid w:val="009663A2"/>
    <w:rsid w:val="009668C1"/>
    <w:rsid w:val="00967A47"/>
    <w:rsid w:val="00967D69"/>
    <w:rsid w:val="009732EA"/>
    <w:rsid w:val="00973607"/>
    <w:rsid w:val="009738F0"/>
    <w:rsid w:val="009739C5"/>
    <w:rsid w:val="00973B69"/>
    <w:rsid w:val="00974188"/>
    <w:rsid w:val="00974470"/>
    <w:rsid w:val="00974761"/>
    <w:rsid w:val="00974FCB"/>
    <w:rsid w:val="009750E1"/>
    <w:rsid w:val="009766BC"/>
    <w:rsid w:val="0097695D"/>
    <w:rsid w:val="00976FC9"/>
    <w:rsid w:val="009775E3"/>
    <w:rsid w:val="00977A59"/>
    <w:rsid w:val="00980989"/>
    <w:rsid w:val="0098159F"/>
    <w:rsid w:val="009826FD"/>
    <w:rsid w:val="009830EC"/>
    <w:rsid w:val="0098324B"/>
    <w:rsid w:val="0098360B"/>
    <w:rsid w:val="00983958"/>
    <w:rsid w:val="00984544"/>
    <w:rsid w:val="00985670"/>
    <w:rsid w:val="00985988"/>
    <w:rsid w:val="009872E2"/>
    <w:rsid w:val="00987D36"/>
    <w:rsid w:val="0099028D"/>
    <w:rsid w:val="009906EA"/>
    <w:rsid w:val="00990860"/>
    <w:rsid w:val="00990E94"/>
    <w:rsid w:val="0099240C"/>
    <w:rsid w:val="00992A67"/>
    <w:rsid w:val="009937B5"/>
    <w:rsid w:val="00993BF5"/>
    <w:rsid w:val="00994999"/>
    <w:rsid w:val="009949FA"/>
    <w:rsid w:val="009967D5"/>
    <w:rsid w:val="00996899"/>
    <w:rsid w:val="00996C55"/>
    <w:rsid w:val="00997EDC"/>
    <w:rsid w:val="00997FC2"/>
    <w:rsid w:val="009A0FBA"/>
    <w:rsid w:val="009A1BC0"/>
    <w:rsid w:val="009A1E13"/>
    <w:rsid w:val="009A3182"/>
    <w:rsid w:val="009A35D1"/>
    <w:rsid w:val="009A47D2"/>
    <w:rsid w:val="009A4FF9"/>
    <w:rsid w:val="009A5DAD"/>
    <w:rsid w:val="009A75D6"/>
    <w:rsid w:val="009A7A47"/>
    <w:rsid w:val="009B1F55"/>
    <w:rsid w:val="009B36A6"/>
    <w:rsid w:val="009B5185"/>
    <w:rsid w:val="009B5ACF"/>
    <w:rsid w:val="009B5E2F"/>
    <w:rsid w:val="009B7580"/>
    <w:rsid w:val="009B796C"/>
    <w:rsid w:val="009B7EE7"/>
    <w:rsid w:val="009C0056"/>
    <w:rsid w:val="009C160C"/>
    <w:rsid w:val="009C1E45"/>
    <w:rsid w:val="009C2369"/>
    <w:rsid w:val="009C240A"/>
    <w:rsid w:val="009C2C92"/>
    <w:rsid w:val="009C32A7"/>
    <w:rsid w:val="009C32C6"/>
    <w:rsid w:val="009C33A3"/>
    <w:rsid w:val="009C3EE1"/>
    <w:rsid w:val="009C408D"/>
    <w:rsid w:val="009C4B75"/>
    <w:rsid w:val="009C4E33"/>
    <w:rsid w:val="009C5E71"/>
    <w:rsid w:val="009C7F1E"/>
    <w:rsid w:val="009D00B4"/>
    <w:rsid w:val="009D0CDB"/>
    <w:rsid w:val="009D1207"/>
    <w:rsid w:val="009D1872"/>
    <w:rsid w:val="009D5A09"/>
    <w:rsid w:val="009D62B1"/>
    <w:rsid w:val="009D684C"/>
    <w:rsid w:val="009D7486"/>
    <w:rsid w:val="009E0CCC"/>
    <w:rsid w:val="009E1104"/>
    <w:rsid w:val="009E1295"/>
    <w:rsid w:val="009E1908"/>
    <w:rsid w:val="009E2CF2"/>
    <w:rsid w:val="009E380D"/>
    <w:rsid w:val="009E3B53"/>
    <w:rsid w:val="009E3CA5"/>
    <w:rsid w:val="009E426D"/>
    <w:rsid w:val="009E459C"/>
    <w:rsid w:val="009E5129"/>
    <w:rsid w:val="009E5724"/>
    <w:rsid w:val="009E60A5"/>
    <w:rsid w:val="009E7D5E"/>
    <w:rsid w:val="009F062C"/>
    <w:rsid w:val="009F18BA"/>
    <w:rsid w:val="009F1CBB"/>
    <w:rsid w:val="009F1CD9"/>
    <w:rsid w:val="009F22BA"/>
    <w:rsid w:val="009F2472"/>
    <w:rsid w:val="009F2A20"/>
    <w:rsid w:val="009F3E42"/>
    <w:rsid w:val="009F3EFB"/>
    <w:rsid w:val="009F4234"/>
    <w:rsid w:val="009F42E8"/>
    <w:rsid w:val="009F4308"/>
    <w:rsid w:val="009F4F48"/>
    <w:rsid w:val="009F5EB5"/>
    <w:rsid w:val="009F6872"/>
    <w:rsid w:val="009F7840"/>
    <w:rsid w:val="009F7B12"/>
    <w:rsid w:val="009F7BE4"/>
    <w:rsid w:val="00A0078C"/>
    <w:rsid w:val="00A00B55"/>
    <w:rsid w:val="00A01170"/>
    <w:rsid w:val="00A015B5"/>
    <w:rsid w:val="00A0218D"/>
    <w:rsid w:val="00A02BEE"/>
    <w:rsid w:val="00A04372"/>
    <w:rsid w:val="00A0569A"/>
    <w:rsid w:val="00A05BD0"/>
    <w:rsid w:val="00A0603E"/>
    <w:rsid w:val="00A06442"/>
    <w:rsid w:val="00A07291"/>
    <w:rsid w:val="00A076E9"/>
    <w:rsid w:val="00A106C7"/>
    <w:rsid w:val="00A1076C"/>
    <w:rsid w:val="00A108EA"/>
    <w:rsid w:val="00A1156D"/>
    <w:rsid w:val="00A11BFE"/>
    <w:rsid w:val="00A12955"/>
    <w:rsid w:val="00A131D3"/>
    <w:rsid w:val="00A13273"/>
    <w:rsid w:val="00A14227"/>
    <w:rsid w:val="00A147E8"/>
    <w:rsid w:val="00A14AB5"/>
    <w:rsid w:val="00A14D39"/>
    <w:rsid w:val="00A1513A"/>
    <w:rsid w:val="00A15974"/>
    <w:rsid w:val="00A15C15"/>
    <w:rsid w:val="00A16867"/>
    <w:rsid w:val="00A16C1B"/>
    <w:rsid w:val="00A17773"/>
    <w:rsid w:val="00A1794F"/>
    <w:rsid w:val="00A1798F"/>
    <w:rsid w:val="00A20030"/>
    <w:rsid w:val="00A21165"/>
    <w:rsid w:val="00A21471"/>
    <w:rsid w:val="00A22E11"/>
    <w:rsid w:val="00A24E6F"/>
    <w:rsid w:val="00A2614E"/>
    <w:rsid w:val="00A27184"/>
    <w:rsid w:val="00A2796A"/>
    <w:rsid w:val="00A27CD2"/>
    <w:rsid w:val="00A30704"/>
    <w:rsid w:val="00A312C7"/>
    <w:rsid w:val="00A313D8"/>
    <w:rsid w:val="00A31E5C"/>
    <w:rsid w:val="00A324FA"/>
    <w:rsid w:val="00A325A4"/>
    <w:rsid w:val="00A32DE3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994"/>
    <w:rsid w:val="00A42D5F"/>
    <w:rsid w:val="00A434F5"/>
    <w:rsid w:val="00A438A8"/>
    <w:rsid w:val="00A4393C"/>
    <w:rsid w:val="00A44E07"/>
    <w:rsid w:val="00A45410"/>
    <w:rsid w:val="00A45804"/>
    <w:rsid w:val="00A45C54"/>
    <w:rsid w:val="00A46568"/>
    <w:rsid w:val="00A469AA"/>
    <w:rsid w:val="00A477DD"/>
    <w:rsid w:val="00A50F7D"/>
    <w:rsid w:val="00A51583"/>
    <w:rsid w:val="00A527B5"/>
    <w:rsid w:val="00A52B0B"/>
    <w:rsid w:val="00A52CF1"/>
    <w:rsid w:val="00A5307C"/>
    <w:rsid w:val="00A5311E"/>
    <w:rsid w:val="00A53BAA"/>
    <w:rsid w:val="00A545FF"/>
    <w:rsid w:val="00A551BE"/>
    <w:rsid w:val="00A56371"/>
    <w:rsid w:val="00A571B3"/>
    <w:rsid w:val="00A571BA"/>
    <w:rsid w:val="00A5746B"/>
    <w:rsid w:val="00A60BD9"/>
    <w:rsid w:val="00A61838"/>
    <w:rsid w:val="00A625B9"/>
    <w:rsid w:val="00A62662"/>
    <w:rsid w:val="00A63150"/>
    <w:rsid w:val="00A63612"/>
    <w:rsid w:val="00A644CE"/>
    <w:rsid w:val="00A659F7"/>
    <w:rsid w:val="00A660E7"/>
    <w:rsid w:val="00A662BB"/>
    <w:rsid w:val="00A6683A"/>
    <w:rsid w:val="00A66CDA"/>
    <w:rsid w:val="00A70119"/>
    <w:rsid w:val="00A70457"/>
    <w:rsid w:val="00A70590"/>
    <w:rsid w:val="00A70D38"/>
    <w:rsid w:val="00A70DA8"/>
    <w:rsid w:val="00A71219"/>
    <w:rsid w:val="00A7167E"/>
    <w:rsid w:val="00A71818"/>
    <w:rsid w:val="00A718F3"/>
    <w:rsid w:val="00A7197D"/>
    <w:rsid w:val="00A72BAE"/>
    <w:rsid w:val="00A72EC9"/>
    <w:rsid w:val="00A7365C"/>
    <w:rsid w:val="00A745D3"/>
    <w:rsid w:val="00A74CBE"/>
    <w:rsid w:val="00A754B6"/>
    <w:rsid w:val="00A76BE8"/>
    <w:rsid w:val="00A7758E"/>
    <w:rsid w:val="00A77D0F"/>
    <w:rsid w:val="00A77DC2"/>
    <w:rsid w:val="00A81621"/>
    <w:rsid w:val="00A82AE0"/>
    <w:rsid w:val="00A8302C"/>
    <w:rsid w:val="00A83539"/>
    <w:rsid w:val="00A8562B"/>
    <w:rsid w:val="00A85960"/>
    <w:rsid w:val="00A859A7"/>
    <w:rsid w:val="00A86691"/>
    <w:rsid w:val="00A876AA"/>
    <w:rsid w:val="00A87849"/>
    <w:rsid w:val="00A87F1A"/>
    <w:rsid w:val="00A902C4"/>
    <w:rsid w:val="00A913D9"/>
    <w:rsid w:val="00A91864"/>
    <w:rsid w:val="00A91DFB"/>
    <w:rsid w:val="00A9225D"/>
    <w:rsid w:val="00A937BC"/>
    <w:rsid w:val="00A94168"/>
    <w:rsid w:val="00A955BD"/>
    <w:rsid w:val="00A955FF"/>
    <w:rsid w:val="00A95EF6"/>
    <w:rsid w:val="00A95FC8"/>
    <w:rsid w:val="00A9731F"/>
    <w:rsid w:val="00AA00AC"/>
    <w:rsid w:val="00AA0DC8"/>
    <w:rsid w:val="00AA15C1"/>
    <w:rsid w:val="00AA1841"/>
    <w:rsid w:val="00AA1FEB"/>
    <w:rsid w:val="00AA2036"/>
    <w:rsid w:val="00AA209B"/>
    <w:rsid w:val="00AA3864"/>
    <w:rsid w:val="00AA3A0D"/>
    <w:rsid w:val="00AA3AE4"/>
    <w:rsid w:val="00AA568F"/>
    <w:rsid w:val="00AA5887"/>
    <w:rsid w:val="00AA58F5"/>
    <w:rsid w:val="00AA5DCE"/>
    <w:rsid w:val="00AA6D79"/>
    <w:rsid w:val="00AA7C36"/>
    <w:rsid w:val="00AB0947"/>
    <w:rsid w:val="00AB1796"/>
    <w:rsid w:val="00AB25F1"/>
    <w:rsid w:val="00AB3E18"/>
    <w:rsid w:val="00AB4E2A"/>
    <w:rsid w:val="00AB5D67"/>
    <w:rsid w:val="00AB625F"/>
    <w:rsid w:val="00AC0C23"/>
    <w:rsid w:val="00AC1266"/>
    <w:rsid w:val="00AC15F3"/>
    <w:rsid w:val="00AC172A"/>
    <w:rsid w:val="00AC23A6"/>
    <w:rsid w:val="00AC2B8F"/>
    <w:rsid w:val="00AC2DCD"/>
    <w:rsid w:val="00AC3617"/>
    <w:rsid w:val="00AC3CBA"/>
    <w:rsid w:val="00AC4153"/>
    <w:rsid w:val="00AC4491"/>
    <w:rsid w:val="00AC45B9"/>
    <w:rsid w:val="00AC69C7"/>
    <w:rsid w:val="00AC6DD5"/>
    <w:rsid w:val="00AC772F"/>
    <w:rsid w:val="00AD1783"/>
    <w:rsid w:val="00AD195C"/>
    <w:rsid w:val="00AD253C"/>
    <w:rsid w:val="00AD2A87"/>
    <w:rsid w:val="00AD3A19"/>
    <w:rsid w:val="00AD3F0E"/>
    <w:rsid w:val="00AD4269"/>
    <w:rsid w:val="00AD5335"/>
    <w:rsid w:val="00AD6354"/>
    <w:rsid w:val="00AD720C"/>
    <w:rsid w:val="00AD7B61"/>
    <w:rsid w:val="00AE03BB"/>
    <w:rsid w:val="00AE0C39"/>
    <w:rsid w:val="00AE1183"/>
    <w:rsid w:val="00AE1A0F"/>
    <w:rsid w:val="00AE1D4D"/>
    <w:rsid w:val="00AE222D"/>
    <w:rsid w:val="00AE2B5D"/>
    <w:rsid w:val="00AE3367"/>
    <w:rsid w:val="00AE3469"/>
    <w:rsid w:val="00AE3A94"/>
    <w:rsid w:val="00AE3D0A"/>
    <w:rsid w:val="00AE5440"/>
    <w:rsid w:val="00AE5A65"/>
    <w:rsid w:val="00AE5F2A"/>
    <w:rsid w:val="00AE6E8A"/>
    <w:rsid w:val="00AE6F55"/>
    <w:rsid w:val="00AE732B"/>
    <w:rsid w:val="00AE7CFA"/>
    <w:rsid w:val="00AF0883"/>
    <w:rsid w:val="00AF109F"/>
    <w:rsid w:val="00AF10FE"/>
    <w:rsid w:val="00AF2158"/>
    <w:rsid w:val="00AF29A7"/>
    <w:rsid w:val="00AF36CF"/>
    <w:rsid w:val="00AF49A6"/>
    <w:rsid w:val="00AF4ED0"/>
    <w:rsid w:val="00AF7A15"/>
    <w:rsid w:val="00AF7D7F"/>
    <w:rsid w:val="00B004AE"/>
    <w:rsid w:val="00B00B6E"/>
    <w:rsid w:val="00B0301B"/>
    <w:rsid w:val="00B0322F"/>
    <w:rsid w:val="00B039B4"/>
    <w:rsid w:val="00B043A3"/>
    <w:rsid w:val="00B0454F"/>
    <w:rsid w:val="00B05081"/>
    <w:rsid w:val="00B06177"/>
    <w:rsid w:val="00B07AC8"/>
    <w:rsid w:val="00B07B03"/>
    <w:rsid w:val="00B07D2B"/>
    <w:rsid w:val="00B110A0"/>
    <w:rsid w:val="00B12787"/>
    <w:rsid w:val="00B127B5"/>
    <w:rsid w:val="00B132D7"/>
    <w:rsid w:val="00B13B65"/>
    <w:rsid w:val="00B14E4E"/>
    <w:rsid w:val="00B14E4F"/>
    <w:rsid w:val="00B15263"/>
    <w:rsid w:val="00B15EF7"/>
    <w:rsid w:val="00B16221"/>
    <w:rsid w:val="00B16A60"/>
    <w:rsid w:val="00B16CCB"/>
    <w:rsid w:val="00B1742D"/>
    <w:rsid w:val="00B17B4C"/>
    <w:rsid w:val="00B17C04"/>
    <w:rsid w:val="00B20D87"/>
    <w:rsid w:val="00B22A7E"/>
    <w:rsid w:val="00B23E15"/>
    <w:rsid w:val="00B24747"/>
    <w:rsid w:val="00B24D35"/>
    <w:rsid w:val="00B275D6"/>
    <w:rsid w:val="00B30304"/>
    <w:rsid w:val="00B30414"/>
    <w:rsid w:val="00B30EFE"/>
    <w:rsid w:val="00B31166"/>
    <w:rsid w:val="00B32527"/>
    <w:rsid w:val="00B3475B"/>
    <w:rsid w:val="00B3714D"/>
    <w:rsid w:val="00B37C61"/>
    <w:rsid w:val="00B40082"/>
    <w:rsid w:val="00B42EB2"/>
    <w:rsid w:val="00B469F6"/>
    <w:rsid w:val="00B46B64"/>
    <w:rsid w:val="00B47749"/>
    <w:rsid w:val="00B510B2"/>
    <w:rsid w:val="00B5118E"/>
    <w:rsid w:val="00B514CB"/>
    <w:rsid w:val="00B53F66"/>
    <w:rsid w:val="00B54BA7"/>
    <w:rsid w:val="00B55851"/>
    <w:rsid w:val="00B57772"/>
    <w:rsid w:val="00B57829"/>
    <w:rsid w:val="00B616DB"/>
    <w:rsid w:val="00B62295"/>
    <w:rsid w:val="00B6562E"/>
    <w:rsid w:val="00B65CA2"/>
    <w:rsid w:val="00B6632F"/>
    <w:rsid w:val="00B66706"/>
    <w:rsid w:val="00B67191"/>
    <w:rsid w:val="00B672CB"/>
    <w:rsid w:val="00B67428"/>
    <w:rsid w:val="00B706F3"/>
    <w:rsid w:val="00B70E7F"/>
    <w:rsid w:val="00B71442"/>
    <w:rsid w:val="00B725E5"/>
    <w:rsid w:val="00B73627"/>
    <w:rsid w:val="00B73719"/>
    <w:rsid w:val="00B7404A"/>
    <w:rsid w:val="00B74420"/>
    <w:rsid w:val="00B745F6"/>
    <w:rsid w:val="00B74874"/>
    <w:rsid w:val="00B75198"/>
    <w:rsid w:val="00B76840"/>
    <w:rsid w:val="00B76DBC"/>
    <w:rsid w:val="00B76DCB"/>
    <w:rsid w:val="00B77CA8"/>
    <w:rsid w:val="00B77E7B"/>
    <w:rsid w:val="00B8162A"/>
    <w:rsid w:val="00B830F2"/>
    <w:rsid w:val="00B83EAD"/>
    <w:rsid w:val="00B83FA1"/>
    <w:rsid w:val="00B83FEA"/>
    <w:rsid w:val="00B84DF6"/>
    <w:rsid w:val="00B850D9"/>
    <w:rsid w:val="00B86550"/>
    <w:rsid w:val="00B865EB"/>
    <w:rsid w:val="00B866D5"/>
    <w:rsid w:val="00B86B65"/>
    <w:rsid w:val="00B872A0"/>
    <w:rsid w:val="00B914A2"/>
    <w:rsid w:val="00B918B9"/>
    <w:rsid w:val="00B91FE1"/>
    <w:rsid w:val="00B92918"/>
    <w:rsid w:val="00B932B6"/>
    <w:rsid w:val="00B937F1"/>
    <w:rsid w:val="00B93BA2"/>
    <w:rsid w:val="00B93D19"/>
    <w:rsid w:val="00B94FC1"/>
    <w:rsid w:val="00B950D3"/>
    <w:rsid w:val="00B9572A"/>
    <w:rsid w:val="00B960D9"/>
    <w:rsid w:val="00B96E42"/>
    <w:rsid w:val="00B97DF4"/>
    <w:rsid w:val="00BA03E5"/>
    <w:rsid w:val="00BA0A0B"/>
    <w:rsid w:val="00BA0E45"/>
    <w:rsid w:val="00BA1057"/>
    <w:rsid w:val="00BA2FBB"/>
    <w:rsid w:val="00BA5F79"/>
    <w:rsid w:val="00BA60DA"/>
    <w:rsid w:val="00BA63F4"/>
    <w:rsid w:val="00BA6AB5"/>
    <w:rsid w:val="00BA783E"/>
    <w:rsid w:val="00BB130A"/>
    <w:rsid w:val="00BB1523"/>
    <w:rsid w:val="00BB186F"/>
    <w:rsid w:val="00BB26A6"/>
    <w:rsid w:val="00BB331B"/>
    <w:rsid w:val="00BB4032"/>
    <w:rsid w:val="00BB43B0"/>
    <w:rsid w:val="00BB4653"/>
    <w:rsid w:val="00BB5371"/>
    <w:rsid w:val="00BB5516"/>
    <w:rsid w:val="00BB6A96"/>
    <w:rsid w:val="00BB6E42"/>
    <w:rsid w:val="00BB785F"/>
    <w:rsid w:val="00BC0914"/>
    <w:rsid w:val="00BC10C4"/>
    <w:rsid w:val="00BC2D0C"/>
    <w:rsid w:val="00BC3373"/>
    <w:rsid w:val="00BC37DE"/>
    <w:rsid w:val="00BC48A8"/>
    <w:rsid w:val="00BC533A"/>
    <w:rsid w:val="00BC5AF9"/>
    <w:rsid w:val="00BC5E44"/>
    <w:rsid w:val="00BC6FBB"/>
    <w:rsid w:val="00BC7015"/>
    <w:rsid w:val="00BD002F"/>
    <w:rsid w:val="00BD0B86"/>
    <w:rsid w:val="00BD354F"/>
    <w:rsid w:val="00BD6ED9"/>
    <w:rsid w:val="00BD75C4"/>
    <w:rsid w:val="00BD76BF"/>
    <w:rsid w:val="00BD78CB"/>
    <w:rsid w:val="00BE043D"/>
    <w:rsid w:val="00BE060B"/>
    <w:rsid w:val="00BE0881"/>
    <w:rsid w:val="00BE0B9E"/>
    <w:rsid w:val="00BE0CBF"/>
    <w:rsid w:val="00BE19B0"/>
    <w:rsid w:val="00BE1FA5"/>
    <w:rsid w:val="00BE24A0"/>
    <w:rsid w:val="00BE36E1"/>
    <w:rsid w:val="00BE502C"/>
    <w:rsid w:val="00BE7314"/>
    <w:rsid w:val="00BE79A6"/>
    <w:rsid w:val="00BF032A"/>
    <w:rsid w:val="00BF1994"/>
    <w:rsid w:val="00BF1DFB"/>
    <w:rsid w:val="00BF4311"/>
    <w:rsid w:val="00BF48C5"/>
    <w:rsid w:val="00BF4949"/>
    <w:rsid w:val="00BF5AF7"/>
    <w:rsid w:val="00BF656A"/>
    <w:rsid w:val="00C002E3"/>
    <w:rsid w:val="00C00370"/>
    <w:rsid w:val="00C00A6B"/>
    <w:rsid w:val="00C00DA3"/>
    <w:rsid w:val="00C03AE3"/>
    <w:rsid w:val="00C03AEF"/>
    <w:rsid w:val="00C043EF"/>
    <w:rsid w:val="00C04999"/>
    <w:rsid w:val="00C05065"/>
    <w:rsid w:val="00C0617C"/>
    <w:rsid w:val="00C06295"/>
    <w:rsid w:val="00C075C4"/>
    <w:rsid w:val="00C07A37"/>
    <w:rsid w:val="00C07F6C"/>
    <w:rsid w:val="00C14547"/>
    <w:rsid w:val="00C1542D"/>
    <w:rsid w:val="00C157BA"/>
    <w:rsid w:val="00C15DB6"/>
    <w:rsid w:val="00C16743"/>
    <w:rsid w:val="00C16AB5"/>
    <w:rsid w:val="00C17850"/>
    <w:rsid w:val="00C203F4"/>
    <w:rsid w:val="00C211B9"/>
    <w:rsid w:val="00C215A2"/>
    <w:rsid w:val="00C21772"/>
    <w:rsid w:val="00C22945"/>
    <w:rsid w:val="00C24EF5"/>
    <w:rsid w:val="00C2560B"/>
    <w:rsid w:val="00C2657B"/>
    <w:rsid w:val="00C266A8"/>
    <w:rsid w:val="00C2678B"/>
    <w:rsid w:val="00C26933"/>
    <w:rsid w:val="00C26A79"/>
    <w:rsid w:val="00C272D4"/>
    <w:rsid w:val="00C2737B"/>
    <w:rsid w:val="00C30003"/>
    <w:rsid w:val="00C315B5"/>
    <w:rsid w:val="00C31729"/>
    <w:rsid w:val="00C3210E"/>
    <w:rsid w:val="00C32D74"/>
    <w:rsid w:val="00C338CD"/>
    <w:rsid w:val="00C34562"/>
    <w:rsid w:val="00C34776"/>
    <w:rsid w:val="00C34BF0"/>
    <w:rsid w:val="00C3537F"/>
    <w:rsid w:val="00C359A9"/>
    <w:rsid w:val="00C40728"/>
    <w:rsid w:val="00C409B4"/>
    <w:rsid w:val="00C40FD2"/>
    <w:rsid w:val="00C419B5"/>
    <w:rsid w:val="00C41FF8"/>
    <w:rsid w:val="00C42450"/>
    <w:rsid w:val="00C42BD1"/>
    <w:rsid w:val="00C4324D"/>
    <w:rsid w:val="00C43E5C"/>
    <w:rsid w:val="00C43E5D"/>
    <w:rsid w:val="00C4517F"/>
    <w:rsid w:val="00C470D3"/>
    <w:rsid w:val="00C47909"/>
    <w:rsid w:val="00C500A0"/>
    <w:rsid w:val="00C51F84"/>
    <w:rsid w:val="00C53E22"/>
    <w:rsid w:val="00C53EEC"/>
    <w:rsid w:val="00C5542E"/>
    <w:rsid w:val="00C560C6"/>
    <w:rsid w:val="00C56736"/>
    <w:rsid w:val="00C57958"/>
    <w:rsid w:val="00C602CF"/>
    <w:rsid w:val="00C60465"/>
    <w:rsid w:val="00C608A3"/>
    <w:rsid w:val="00C61E85"/>
    <w:rsid w:val="00C62258"/>
    <w:rsid w:val="00C6225C"/>
    <w:rsid w:val="00C624DF"/>
    <w:rsid w:val="00C63BE5"/>
    <w:rsid w:val="00C63E9B"/>
    <w:rsid w:val="00C6411B"/>
    <w:rsid w:val="00C65682"/>
    <w:rsid w:val="00C65BA6"/>
    <w:rsid w:val="00C663A0"/>
    <w:rsid w:val="00C664B1"/>
    <w:rsid w:val="00C66F13"/>
    <w:rsid w:val="00C700AD"/>
    <w:rsid w:val="00C70FE4"/>
    <w:rsid w:val="00C71147"/>
    <w:rsid w:val="00C7140F"/>
    <w:rsid w:val="00C7332E"/>
    <w:rsid w:val="00C74669"/>
    <w:rsid w:val="00C74A06"/>
    <w:rsid w:val="00C75AC6"/>
    <w:rsid w:val="00C76F7F"/>
    <w:rsid w:val="00C77731"/>
    <w:rsid w:val="00C8061A"/>
    <w:rsid w:val="00C80A77"/>
    <w:rsid w:val="00C81824"/>
    <w:rsid w:val="00C81F31"/>
    <w:rsid w:val="00C8399D"/>
    <w:rsid w:val="00C84EDF"/>
    <w:rsid w:val="00C851C9"/>
    <w:rsid w:val="00C85971"/>
    <w:rsid w:val="00C85E7E"/>
    <w:rsid w:val="00C86031"/>
    <w:rsid w:val="00C861EE"/>
    <w:rsid w:val="00C86759"/>
    <w:rsid w:val="00C86FFC"/>
    <w:rsid w:val="00C8741A"/>
    <w:rsid w:val="00C87FC7"/>
    <w:rsid w:val="00C9021A"/>
    <w:rsid w:val="00C90841"/>
    <w:rsid w:val="00C946D0"/>
    <w:rsid w:val="00C947DC"/>
    <w:rsid w:val="00C957CF"/>
    <w:rsid w:val="00C96A46"/>
    <w:rsid w:val="00C96FEF"/>
    <w:rsid w:val="00C975A2"/>
    <w:rsid w:val="00C97CF9"/>
    <w:rsid w:val="00CA0934"/>
    <w:rsid w:val="00CA0B6E"/>
    <w:rsid w:val="00CA0C1F"/>
    <w:rsid w:val="00CA12CB"/>
    <w:rsid w:val="00CA1CCD"/>
    <w:rsid w:val="00CA1EDA"/>
    <w:rsid w:val="00CA37EF"/>
    <w:rsid w:val="00CA4060"/>
    <w:rsid w:val="00CA4375"/>
    <w:rsid w:val="00CA4F66"/>
    <w:rsid w:val="00CA5397"/>
    <w:rsid w:val="00CA722D"/>
    <w:rsid w:val="00CA7EC6"/>
    <w:rsid w:val="00CB0105"/>
    <w:rsid w:val="00CB0922"/>
    <w:rsid w:val="00CB1694"/>
    <w:rsid w:val="00CB1958"/>
    <w:rsid w:val="00CB1E67"/>
    <w:rsid w:val="00CB1F6A"/>
    <w:rsid w:val="00CB42C9"/>
    <w:rsid w:val="00CB439E"/>
    <w:rsid w:val="00CB5427"/>
    <w:rsid w:val="00CB613D"/>
    <w:rsid w:val="00CB6FA9"/>
    <w:rsid w:val="00CB7156"/>
    <w:rsid w:val="00CB72A3"/>
    <w:rsid w:val="00CC0A15"/>
    <w:rsid w:val="00CC0E5C"/>
    <w:rsid w:val="00CC1299"/>
    <w:rsid w:val="00CC1C6D"/>
    <w:rsid w:val="00CC208D"/>
    <w:rsid w:val="00CC30E5"/>
    <w:rsid w:val="00CC376E"/>
    <w:rsid w:val="00CC4392"/>
    <w:rsid w:val="00CC4C7F"/>
    <w:rsid w:val="00CC4F23"/>
    <w:rsid w:val="00CC5C4A"/>
    <w:rsid w:val="00CC5C95"/>
    <w:rsid w:val="00CC677F"/>
    <w:rsid w:val="00CC6FF1"/>
    <w:rsid w:val="00CD00AC"/>
    <w:rsid w:val="00CD0471"/>
    <w:rsid w:val="00CD0E2C"/>
    <w:rsid w:val="00CD1369"/>
    <w:rsid w:val="00CD25E4"/>
    <w:rsid w:val="00CD27E2"/>
    <w:rsid w:val="00CD30D1"/>
    <w:rsid w:val="00CD3396"/>
    <w:rsid w:val="00CD3C08"/>
    <w:rsid w:val="00CD43BF"/>
    <w:rsid w:val="00CD47FB"/>
    <w:rsid w:val="00CD48E0"/>
    <w:rsid w:val="00CD572D"/>
    <w:rsid w:val="00CD6482"/>
    <w:rsid w:val="00CD714B"/>
    <w:rsid w:val="00CD7BB9"/>
    <w:rsid w:val="00CE0C75"/>
    <w:rsid w:val="00CE12B0"/>
    <w:rsid w:val="00CE1819"/>
    <w:rsid w:val="00CE3EFA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4B0E"/>
    <w:rsid w:val="00CF62EB"/>
    <w:rsid w:val="00CF7594"/>
    <w:rsid w:val="00D00853"/>
    <w:rsid w:val="00D0106C"/>
    <w:rsid w:val="00D01AC3"/>
    <w:rsid w:val="00D01BF0"/>
    <w:rsid w:val="00D025A6"/>
    <w:rsid w:val="00D0294D"/>
    <w:rsid w:val="00D039FD"/>
    <w:rsid w:val="00D042CE"/>
    <w:rsid w:val="00D04B8B"/>
    <w:rsid w:val="00D055AF"/>
    <w:rsid w:val="00D05E2A"/>
    <w:rsid w:val="00D079FE"/>
    <w:rsid w:val="00D100DE"/>
    <w:rsid w:val="00D117E3"/>
    <w:rsid w:val="00D11C41"/>
    <w:rsid w:val="00D121A3"/>
    <w:rsid w:val="00D12FFA"/>
    <w:rsid w:val="00D15FC5"/>
    <w:rsid w:val="00D16136"/>
    <w:rsid w:val="00D16DF5"/>
    <w:rsid w:val="00D17558"/>
    <w:rsid w:val="00D17945"/>
    <w:rsid w:val="00D17A23"/>
    <w:rsid w:val="00D17DD7"/>
    <w:rsid w:val="00D20BEE"/>
    <w:rsid w:val="00D22074"/>
    <w:rsid w:val="00D22A50"/>
    <w:rsid w:val="00D23969"/>
    <w:rsid w:val="00D24FA8"/>
    <w:rsid w:val="00D253B4"/>
    <w:rsid w:val="00D2567B"/>
    <w:rsid w:val="00D25B67"/>
    <w:rsid w:val="00D25E06"/>
    <w:rsid w:val="00D2784F"/>
    <w:rsid w:val="00D305A4"/>
    <w:rsid w:val="00D30B55"/>
    <w:rsid w:val="00D30DC0"/>
    <w:rsid w:val="00D3138E"/>
    <w:rsid w:val="00D31A55"/>
    <w:rsid w:val="00D32B3C"/>
    <w:rsid w:val="00D32CA0"/>
    <w:rsid w:val="00D32D97"/>
    <w:rsid w:val="00D346DA"/>
    <w:rsid w:val="00D34BC8"/>
    <w:rsid w:val="00D35713"/>
    <w:rsid w:val="00D36086"/>
    <w:rsid w:val="00D360B4"/>
    <w:rsid w:val="00D3620C"/>
    <w:rsid w:val="00D36866"/>
    <w:rsid w:val="00D37E26"/>
    <w:rsid w:val="00D40737"/>
    <w:rsid w:val="00D41276"/>
    <w:rsid w:val="00D41403"/>
    <w:rsid w:val="00D425A9"/>
    <w:rsid w:val="00D43187"/>
    <w:rsid w:val="00D4394A"/>
    <w:rsid w:val="00D43B3A"/>
    <w:rsid w:val="00D44019"/>
    <w:rsid w:val="00D4582E"/>
    <w:rsid w:val="00D464A7"/>
    <w:rsid w:val="00D46E1D"/>
    <w:rsid w:val="00D46F55"/>
    <w:rsid w:val="00D4725E"/>
    <w:rsid w:val="00D47938"/>
    <w:rsid w:val="00D5271F"/>
    <w:rsid w:val="00D5297E"/>
    <w:rsid w:val="00D53690"/>
    <w:rsid w:val="00D536DC"/>
    <w:rsid w:val="00D54756"/>
    <w:rsid w:val="00D54833"/>
    <w:rsid w:val="00D55146"/>
    <w:rsid w:val="00D57547"/>
    <w:rsid w:val="00D57A15"/>
    <w:rsid w:val="00D60301"/>
    <w:rsid w:val="00D60448"/>
    <w:rsid w:val="00D609E3"/>
    <w:rsid w:val="00D616CF"/>
    <w:rsid w:val="00D6485A"/>
    <w:rsid w:val="00D64B7A"/>
    <w:rsid w:val="00D64CEA"/>
    <w:rsid w:val="00D65F12"/>
    <w:rsid w:val="00D7074C"/>
    <w:rsid w:val="00D7181F"/>
    <w:rsid w:val="00D71AFE"/>
    <w:rsid w:val="00D72400"/>
    <w:rsid w:val="00D728B5"/>
    <w:rsid w:val="00D72C0D"/>
    <w:rsid w:val="00D72E2A"/>
    <w:rsid w:val="00D73391"/>
    <w:rsid w:val="00D7339B"/>
    <w:rsid w:val="00D73885"/>
    <w:rsid w:val="00D75372"/>
    <w:rsid w:val="00D75757"/>
    <w:rsid w:val="00D76022"/>
    <w:rsid w:val="00D765C0"/>
    <w:rsid w:val="00D76E03"/>
    <w:rsid w:val="00D76E10"/>
    <w:rsid w:val="00D77263"/>
    <w:rsid w:val="00D80802"/>
    <w:rsid w:val="00D8103A"/>
    <w:rsid w:val="00D81E5F"/>
    <w:rsid w:val="00D81ECB"/>
    <w:rsid w:val="00D82165"/>
    <w:rsid w:val="00D83A6E"/>
    <w:rsid w:val="00D843F9"/>
    <w:rsid w:val="00D84666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DF1"/>
    <w:rsid w:val="00D931FC"/>
    <w:rsid w:val="00D95456"/>
    <w:rsid w:val="00D95C43"/>
    <w:rsid w:val="00D9680A"/>
    <w:rsid w:val="00D96AF2"/>
    <w:rsid w:val="00D97234"/>
    <w:rsid w:val="00D973BB"/>
    <w:rsid w:val="00D97A93"/>
    <w:rsid w:val="00DA1886"/>
    <w:rsid w:val="00DA2ECE"/>
    <w:rsid w:val="00DA32E5"/>
    <w:rsid w:val="00DA4453"/>
    <w:rsid w:val="00DA536C"/>
    <w:rsid w:val="00DA56C1"/>
    <w:rsid w:val="00DA5930"/>
    <w:rsid w:val="00DA7022"/>
    <w:rsid w:val="00DA7719"/>
    <w:rsid w:val="00DB1188"/>
    <w:rsid w:val="00DB1C80"/>
    <w:rsid w:val="00DB3FE4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2EB5"/>
    <w:rsid w:val="00DC3309"/>
    <w:rsid w:val="00DC36BB"/>
    <w:rsid w:val="00DC4DDF"/>
    <w:rsid w:val="00DC592B"/>
    <w:rsid w:val="00DC5CF3"/>
    <w:rsid w:val="00DC5D8C"/>
    <w:rsid w:val="00DD022D"/>
    <w:rsid w:val="00DD10B8"/>
    <w:rsid w:val="00DD3411"/>
    <w:rsid w:val="00DD3696"/>
    <w:rsid w:val="00DD371F"/>
    <w:rsid w:val="00DD38D0"/>
    <w:rsid w:val="00DD3FF1"/>
    <w:rsid w:val="00DD5509"/>
    <w:rsid w:val="00DD63BA"/>
    <w:rsid w:val="00DD6F9E"/>
    <w:rsid w:val="00DD77BC"/>
    <w:rsid w:val="00DD7818"/>
    <w:rsid w:val="00DE0674"/>
    <w:rsid w:val="00DE0B62"/>
    <w:rsid w:val="00DE1311"/>
    <w:rsid w:val="00DE2373"/>
    <w:rsid w:val="00DE279A"/>
    <w:rsid w:val="00DE2E6E"/>
    <w:rsid w:val="00DE3061"/>
    <w:rsid w:val="00DE3138"/>
    <w:rsid w:val="00DE403C"/>
    <w:rsid w:val="00DE4390"/>
    <w:rsid w:val="00DE491A"/>
    <w:rsid w:val="00DE5603"/>
    <w:rsid w:val="00DE6AF2"/>
    <w:rsid w:val="00DE708C"/>
    <w:rsid w:val="00DF193E"/>
    <w:rsid w:val="00DF2882"/>
    <w:rsid w:val="00DF2F28"/>
    <w:rsid w:val="00DF4457"/>
    <w:rsid w:val="00DF58C4"/>
    <w:rsid w:val="00DF6B1F"/>
    <w:rsid w:val="00DF6B76"/>
    <w:rsid w:val="00DF7208"/>
    <w:rsid w:val="00DF7529"/>
    <w:rsid w:val="00DF76C1"/>
    <w:rsid w:val="00DF7C02"/>
    <w:rsid w:val="00DF7EEF"/>
    <w:rsid w:val="00E002C8"/>
    <w:rsid w:val="00E00872"/>
    <w:rsid w:val="00E014ED"/>
    <w:rsid w:val="00E0153F"/>
    <w:rsid w:val="00E033F9"/>
    <w:rsid w:val="00E0370C"/>
    <w:rsid w:val="00E04368"/>
    <w:rsid w:val="00E0621B"/>
    <w:rsid w:val="00E071AA"/>
    <w:rsid w:val="00E07B80"/>
    <w:rsid w:val="00E07EA6"/>
    <w:rsid w:val="00E10285"/>
    <w:rsid w:val="00E119FC"/>
    <w:rsid w:val="00E12CAB"/>
    <w:rsid w:val="00E12F38"/>
    <w:rsid w:val="00E130C7"/>
    <w:rsid w:val="00E13393"/>
    <w:rsid w:val="00E1446D"/>
    <w:rsid w:val="00E145B3"/>
    <w:rsid w:val="00E15622"/>
    <w:rsid w:val="00E170B2"/>
    <w:rsid w:val="00E17227"/>
    <w:rsid w:val="00E2165B"/>
    <w:rsid w:val="00E218C0"/>
    <w:rsid w:val="00E232D1"/>
    <w:rsid w:val="00E2399D"/>
    <w:rsid w:val="00E24812"/>
    <w:rsid w:val="00E25418"/>
    <w:rsid w:val="00E258ED"/>
    <w:rsid w:val="00E2766E"/>
    <w:rsid w:val="00E2766F"/>
    <w:rsid w:val="00E30B54"/>
    <w:rsid w:val="00E30F98"/>
    <w:rsid w:val="00E317CB"/>
    <w:rsid w:val="00E31DDE"/>
    <w:rsid w:val="00E32334"/>
    <w:rsid w:val="00E32F9C"/>
    <w:rsid w:val="00E34522"/>
    <w:rsid w:val="00E3505A"/>
    <w:rsid w:val="00E352FB"/>
    <w:rsid w:val="00E36969"/>
    <w:rsid w:val="00E3741E"/>
    <w:rsid w:val="00E37F77"/>
    <w:rsid w:val="00E400FD"/>
    <w:rsid w:val="00E401F7"/>
    <w:rsid w:val="00E4026E"/>
    <w:rsid w:val="00E405AA"/>
    <w:rsid w:val="00E40614"/>
    <w:rsid w:val="00E421AA"/>
    <w:rsid w:val="00E4443B"/>
    <w:rsid w:val="00E44B45"/>
    <w:rsid w:val="00E44D6D"/>
    <w:rsid w:val="00E459A8"/>
    <w:rsid w:val="00E45DE6"/>
    <w:rsid w:val="00E47394"/>
    <w:rsid w:val="00E507B8"/>
    <w:rsid w:val="00E5129F"/>
    <w:rsid w:val="00E5148F"/>
    <w:rsid w:val="00E53539"/>
    <w:rsid w:val="00E53878"/>
    <w:rsid w:val="00E53F04"/>
    <w:rsid w:val="00E5485C"/>
    <w:rsid w:val="00E5495B"/>
    <w:rsid w:val="00E54E54"/>
    <w:rsid w:val="00E560B5"/>
    <w:rsid w:val="00E57DA9"/>
    <w:rsid w:val="00E61291"/>
    <w:rsid w:val="00E630B2"/>
    <w:rsid w:val="00E6355F"/>
    <w:rsid w:val="00E65419"/>
    <w:rsid w:val="00E65F49"/>
    <w:rsid w:val="00E6622E"/>
    <w:rsid w:val="00E66428"/>
    <w:rsid w:val="00E664A1"/>
    <w:rsid w:val="00E7107C"/>
    <w:rsid w:val="00E712DF"/>
    <w:rsid w:val="00E71F59"/>
    <w:rsid w:val="00E721BB"/>
    <w:rsid w:val="00E72AA5"/>
    <w:rsid w:val="00E73891"/>
    <w:rsid w:val="00E74736"/>
    <w:rsid w:val="00E76856"/>
    <w:rsid w:val="00E768DC"/>
    <w:rsid w:val="00E76A7C"/>
    <w:rsid w:val="00E76BC2"/>
    <w:rsid w:val="00E803B7"/>
    <w:rsid w:val="00E81E21"/>
    <w:rsid w:val="00E827BF"/>
    <w:rsid w:val="00E8292E"/>
    <w:rsid w:val="00E8462E"/>
    <w:rsid w:val="00E84A51"/>
    <w:rsid w:val="00E84C0D"/>
    <w:rsid w:val="00E84EF8"/>
    <w:rsid w:val="00E8512F"/>
    <w:rsid w:val="00E853AA"/>
    <w:rsid w:val="00E86A2F"/>
    <w:rsid w:val="00E86DC1"/>
    <w:rsid w:val="00E91D21"/>
    <w:rsid w:val="00E91D67"/>
    <w:rsid w:val="00E92AE4"/>
    <w:rsid w:val="00E92B4E"/>
    <w:rsid w:val="00E92C14"/>
    <w:rsid w:val="00E93076"/>
    <w:rsid w:val="00E932AF"/>
    <w:rsid w:val="00E93537"/>
    <w:rsid w:val="00E94A79"/>
    <w:rsid w:val="00E95EB4"/>
    <w:rsid w:val="00E960E5"/>
    <w:rsid w:val="00E9616D"/>
    <w:rsid w:val="00E961AE"/>
    <w:rsid w:val="00E97044"/>
    <w:rsid w:val="00E9762A"/>
    <w:rsid w:val="00EA22A7"/>
    <w:rsid w:val="00EA33EA"/>
    <w:rsid w:val="00EA3B75"/>
    <w:rsid w:val="00EA46A0"/>
    <w:rsid w:val="00EA516F"/>
    <w:rsid w:val="00EA520A"/>
    <w:rsid w:val="00EA5BFD"/>
    <w:rsid w:val="00EA5CD8"/>
    <w:rsid w:val="00EA5E48"/>
    <w:rsid w:val="00EA61D3"/>
    <w:rsid w:val="00EA7BBE"/>
    <w:rsid w:val="00EB0CDB"/>
    <w:rsid w:val="00EB2D69"/>
    <w:rsid w:val="00EB311E"/>
    <w:rsid w:val="00EB32E0"/>
    <w:rsid w:val="00EB502F"/>
    <w:rsid w:val="00EB515A"/>
    <w:rsid w:val="00EB5170"/>
    <w:rsid w:val="00EB5AA3"/>
    <w:rsid w:val="00EB6935"/>
    <w:rsid w:val="00EB72A9"/>
    <w:rsid w:val="00EC01F2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343F"/>
    <w:rsid w:val="00ED401D"/>
    <w:rsid w:val="00ED49D6"/>
    <w:rsid w:val="00ED5CD7"/>
    <w:rsid w:val="00ED6D6A"/>
    <w:rsid w:val="00EE0161"/>
    <w:rsid w:val="00EE0F04"/>
    <w:rsid w:val="00EE187A"/>
    <w:rsid w:val="00EE1ABC"/>
    <w:rsid w:val="00EE31DD"/>
    <w:rsid w:val="00EE371A"/>
    <w:rsid w:val="00EE4198"/>
    <w:rsid w:val="00EE43E9"/>
    <w:rsid w:val="00EE469E"/>
    <w:rsid w:val="00EE6159"/>
    <w:rsid w:val="00EE7091"/>
    <w:rsid w:val="00EE7A57"/>
    <w:rsid w:val="00EF05A6"/>
    <w:rsid w:val="00EF0F3E"/>
    <w:rsid w:val="00EF1EF8"/>
    <w:rsid w:val="00EF2CF9"/>
    <w:rsid w:val="00EF5D7F"/>
    <w:rsid w:val="00EF6379"/>
    <w:rsid w:val="00EF7012"/>
    <w:rsid w:val="00F01699"/>
    <w:rsid w:val="00F01C4E"/>
    <w:rsid w:val="00F02148"/>
    <w:rsid w:val="00F02949"/>
    <w:rsid w:val="00F03D7C"/>
    <w:rsid w:val="00F03DC7"/>
    <w:rsid w:val="00F05DCF"/>
    <w:rsid w:val="00F05FE9"/>
    <w:rsid w:val="00F07BBB"/>
    <w:rsid w:val="00F07F5F"/>
    <w:rsid w:val="00F112E0"/>
    <w:rsid w:val="00F11344"/>
    <w:rsid w:val="00F1149B"/>
    <w:rsid w:val="00F12B7C"/>
    <w:rsid w:val="00F12D35"/>
    <w:rsid w:val="00F13BC8"/>
    <w:rsid w:val="00F13CD1"/>
    <w:rsid w:val="00F142A4"/>
    <w:rsid w:val="00F143AA"/>
    <w:rsid w:val="00F1554F"/>
    <w:rsid w:val="00F15E7A"/>
    <w:rsid w:val="00F16CFA"/>
    <w:rsid w:val="00F17E49"/>
    <w:rsid w:val="00F20826"/>
    <w:rsid w:val="00F2129D"/>
    <w:rsid w:val="00F2195D"/>
    <w:rsid w:val="00F22E79"/>
    <w:rsid w:val="00F232B4"/>
    <w:rsid w:val="00F2343B"/>
    <w:rsid w:val="00F23557"/>
    <w:rsid w:val="00F23B6E"/>
    <w:rsid w:val="00F24929"/>
    <w:rsid w:val="00F24C2D"/>
    <w:rsid w:val="00F24EC2"/>
    <w:rsid w:val="00F25257"/>
    <w:rsid w:val="00F25EC1"/>
    <w:rsid w:val="00F261C3"/>
    <w:rsid w:val="00F27390"/>
    <w:rsid w:val="00F2758A"/>
    <w:rsid w:val="00F278E0"/>
    <w:rsid w:val="00F2799F"/>
    <w:rsid w:val="00F31256"/>
    <w:rsid w:val="00F32F60"/>
    <w:rsid w:val="00F331DD"/>
    <w:rsid w:val="00F339B5"/>
    <w:rsid w:val="00F340DE"/>
    <w:rsid w:val="00F35284"/>
    <w:rsid w:val="00F3691A"/>
    <w:rsid w:val="00F4037F"/>
    <w:rsid w:val="00F40AB2"/>
    <w:rsid w:val="00F40CEB"/>
    <w:rsid w:val="00F414AE"/>
    <w:rsid w:val="00F41DDC"/>
    <w:rsid w:val="00F41FC7"/>
    <w:rsid w:val="00F42064"/>
    <w:rsid w:val="00F4249B"/>
    <w:rsid w:val="00F427BF"/>
    <w:rsid w:val="00F42FD8"/>
    <w:rsid w:val="00F43293"/>
    <w:rsid w:val="00F4379E"/>
    <w:rsid w:val="00F43D01"/>
    <w:rsid w:val="00F4544F"/>
    <w:rsid w:val="00F45C06"/>
    <w:rsid w:val="00F46A1E"/>
    <w:rsid w:val="00F46CED"/>
    <w:rsid w:val="00F470F3"/>
    <w:rsid w:val="00F500EB"/>
    <w:rsid w:val="00F503B5"/>
    <w:rsid w:val="00F5130E"/>
    <w:rsid w:val="00F51BF4"/>
    <w:rsid w:val="00F51EC9"/>
    <w:rsid w:val="00F541E4"/>
    <w:rsid w:val="00F54C34"/>
    <w:rsid w:val="00F551D4"/>
    <w:rsid w:val="00F552D5"/>
    <w:rsid w:val="00F5749C"/>
    <w:rsid w:val="00F5797A"/>
    <w:rsid w:val="00F57F7D"/>
    <w:rsid w:val="00F600C3"/>
    <w:rsid w:val="00F60BF5"/>
    <w:rsid w:val="00F61293"/>
    <w:rsid w:val="00F61744"/>
    <w:rsid w:val="00F62068"/>
    <w:rsid w:val="00F6247A"/>
    <w:rsid w:val="00F62E91"/>
    <w:rsid w:val="00F63205"/>
    <w:rsid w:val="00F632E8"/>
    <w:rsid w:val="00F65EDB"/>
    <w:rsid w:val="00F671F3"/>
    <w:rsid w:val="00F7065A"/>
    <w:rsid w:val="00F70E3F"/>
    <w:rsid w:val="00F715F0"/>
    <w:rsid w:val="00F71632"/>
    <w:rsid w:val="00F71A3E"/>
    <w:rsid w:val="00F71A82"/>
    <w:rsid w:val="00F71D18"/>
    <w:rsid w:val="00F727EB"/>
    <w:rsid w:val="00F72B7A"/>
    <w:rsid w:val="00F73A40"/>
    <w:rsid w:val="00F73AC8"/>
    <w:rsid w:val="00F75EA2"/>
    <w:rsid w:val="00F76704"/>
    <w:rsid w:val="00F776F4"/>
    <w:rsid w:val="00F80384"/>
    <w:rsid w:val="00F80535"/>
    <w:rsid w:val="00F80B67"/>
    <w:rsid w:val="00F81974"/>
    <w:rsid w:val="00F81B7C"/>
    <w:rsid w:val="00F82764"/>
    <w:rsid w:val="00F83619"/>
    <w:rsid w:val="00F83D31"/>
    <w:rsid w:val="00F84D5A"/>
    <w:rsid w:val="00F85AC7"/>
    <w:rsid w:val="00F85C45"/>
    <w:rsid w:val="00F85FBA"/>
    <w:rsid w:val="00F86A77"/>
    <w:rsid w:val="00F86EEA"/>
    <w:rsid w:val="00F876CA"/>
    <w:rsid w:val="00F87881"/>
    <w:rsid w:val="00F92361"/>
    <w:rsid w:val="00F92373"/>
    <w:rsid w:val="00F92AEB"/>
    <w:rsid w:val="00F931FD"/>
    <w:rsid w:val="00F939D5"/>
    <w:rsid w:val="00F93AF9"/>
    <w:rsid w:val="00F93B31"/>
    <w:rsid w:val="00F93DB6"/>
    <w:rsid w:val="00F9420B"/>
    <w:rsid w:val="00F944BD"/>
    <w:rsid w:val="00F950B5"/>
    <w:rsid w:val="00F95B8D"/>
    <w:rsid w:val="00F9648D"/>
    <w:rsid w:val="00F96785"/>
    <w:rsid w:val="00FA1D4F"/>
    <w:rsid w:val="00FA31FA"/>
    <w:rsid w:val="00FA53B1"/>
    <w:rsid w:val="00FA54E9"/>
    <w:rsid w:val="00FA5D46"/>
    <w:rsid w:val="00FA6368"/>
    <w:rsid w:val="00FA6766"/>
    <w:rsid w:val="00FA7337"/>
    <w:rsid w:val="00FA76C2"/>
    <w:rsid w:val="00FB08D0"/>
    <w:rsid w:val="00FB0B9C"/>
    <w:rsid w:val="00FB12C2"/>
    <w:rsid w:val="00FB15A5"/>
    <w:rsid w:val="00FB22A2"/>
    <w:rsid w:val="00FB278F"/>
    <w:rsid w:val="00FB286C"/>
    <w:rsid w:val="00FB311A"/>
    <w:rsid w:val="00FB315B"/>
    <w:rsid w:val="00FB3F4F"/>
    <w:rsid w:val="00FB43D0"/>
    <w:rsid w:val="00FB4497"/>
    <w:rsid w:val="00FB552C"/>
    <w:rsid w:val="00FB62C3"/>
    <w:rsid w:val="00FB6512"/>
    <w:rsid w:val="00FB6EE2"/>
    <w:rsid w:val="00FB7B90"/>
    <w:rsid w:val="00FC0EE2"/>
    <w:rsid w:val="00FC1A1A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3354"/>
    <w:rsid w:val="00FD3B55"/>
    <w:rsid w:val="00FD437B"/>
    <w:rsid w:val="00FD44DE"/>
    <w:rsid w:val="00FD4A88"/>
    <w:rsid w:val="00FD516C"/>
    <w:rsid w:val="00FD76D4"/>
    <w:rsid w:val="00FE0497"/>
    <w:rsid w:val="00FE05B4"/>
    <w:rsid w:val="00FE0964"/>
    <w:rsid w:val="00FE0C3D"/>
    <w:rsid w:val="00FE0E64"/>
    <w:rsid w:val="00FE1350"/>
    <w:rsid w:val="00FE14A9"/>
    <w:rsid w:val="00FE18C9"/>
    <w:rsid w:val="00FE1C57"/>
    <w:rsid w:val="00FE2132"/>
    <w:rsid w:val="00FE289B"/>
    <w:rsid w:val="00FE3088"/>
    <w:rsid w:val="00FE406C"/>
    <w:rsid w:val="00FE40BD"/>
    <w:rsid w:val="00FE4743"/>
    <w:rsid w:val="00FE5401"/>
    <w:rsid w:val="00FE5906"/>
    <w:rsid w:val="00FE5D8E"/>
    <w:rsid w:val="00FE625F"/>
    <w:rsid w:val="00FE6423"/>
    <w:rsid w:val="00FE6D0E"/>
    <w:rsid w:val="00FE7234"/>
    <w:rsid w:val="00FE7724"/>
    <w:rsid w:val="00FF1560"/>
    <w:rsid w:val="00FF1A67"/>
    <w:rsid w:val="00FF1CA6"/>
    <w:rsid w:val="00FF2442"/>
    <w:rsid w:val="00FF2985"/>
    <w:rsid w:val="00FF34DD"/>
    <w:rsid w:val="00FF4171"/>
    <w:rsid w:val="00FF5216"/>
    <w:rsid w:val="00FF554A"/>
    <w:rsid w:val="00FF6290"/>
    <w:rsid w:val="00FF6522"/>
    <w:rsid w:val="00FF6732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aliases w:val="YJ-一级标题"/>
    <w:basedOn w:val="Normal"/>
    <w:next w:val="Normal"/>
    <w:link w:val="Heading1Char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aliases w:val="YJ-二级标题"/>
    <w:basedOn w:val="Normal"/>
    <w:next w:val="Normal"/>
    <w:link w:val="Heading2Char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YJ-三级标题"/>
    <w:basedOn w:val="Normal"/>
    <w:next w:val="YJ--"/>
    <w:link w:val="Heading3Char"/>
    <w:qFormat/>
    <w:rsid w:val="00703566"/>
    <w:pPr>
      <w:keepNext/>
      <w:keepLines/>
      <w:widowControl w:val="0"/>
      <w:tabs>
        <w:tab w:val="num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aliases w:val="YJ-四级标题"/>
    <w:basedOn w:val="Normal"/>
    <w:next w:val="YJ--"/>
    <w:link w:val="Heading4Char"/>
    <w:qFormat/>
    <w:rsid w:val="00703566"/>
    <w:pPr>
      <w:keepNext/>
      <w:keepLines/>
      <w:widowControl w:val="0"/>
      <w:tabs>
        <w:tab w:val="num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03566"/>
    <w:pPr>
      <w:keepNext/>
      <w:keepLines/>
      <w:widowControl w:val="0"/>
      <w:tabs>
        <w:tab w:val="num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rsid w:val="00703566"/>
    <w:pPr>
      <w:keepNext/>
      <w:keepLines/>
      <w:widowControl w:val="0"/>
      <w:tabs>
        <w:tab w:val="num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rsid w:val="00703566"/>
    <w:pPr>
      <w:keepNext/>
      <w:keepLines/>
      <w:widowControl w:val="0"/>
      <w:tabs>
        <w:tab w:val="num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rsid w:val="00703566"/>
    <w:pPr>
      <w:keepNext/>
      <w:keepLines/>
      <w:widowControl w:val="0"/>
      <w:tabs>
        <w:tab w:val="num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rsid w:val="00703566"/>
    <w:pPr>
      <w:keepNext/>
      <w:keepLines/>
      <w:widowControl w:val="0"/>
      <w:tabs>
        <w:tab w:val="num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YJ-一级标题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basedOn w:val="DefaultParagraphFont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uiPriority w:val="3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aliases w:val="YJ-二级标题 Char"/>
    <w:basedOn w:val="DefaultParagraphFont"/>
    <w:link w:val="Heading2"/>
    <w:uiPriority w:val="9"/>
    <w:rsid w:val="00F61293"/>
    <w:rPr>
      <w:rFonts w:ascii="Cambria" w:eastAsia="宋体" w:hAnsi="Cambria" w:cs="Times New Roman"/>
      <w:b/>
      <w:bCs/>
      <w:sz w:val="32"/>
      <w:szCs w:val="32"/>
    </w:rPr>
  </w:style>
  <w:style w:type="paragraph" w:customStyle="1" w:styleId="YJ--">
    <w:name w:val="YJ--正文"/>
    <w:basedOn w:val="Normal"/>
    <w:qFormat/>
    <w:rsid w:val="00584E5E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宋体"/>
      <w:kern w:val="2"/>
      <w:sz w:val="21"/>
      <w:szCs w:val="20"/>
    </w:rPr>
  </w:style>
  <w:style w:type="paragraph" w:customStyle="1" w:styleId="LGTdoc">
    <w:name w:val="LGTdoc_본문"/>
    <w:basedOn w:val="Normal"/>
    <w:rsid w:val="00DD371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aliases w:val="YJ-三级标题 Char"/>
    <w:basedOn w:val="DefaultParagraphFont"/>
    <w:link w:val="Heading3"/>
    <w:uiPriority w:val="9"/>
    <w:rsid w:val="00703566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aliases w:val="YJ-四级标题 Char"/>
    <w:basedOn w:val="DefaultParagraphFont"/>
    <w:link w:val="Heading4"/>
    <w:rsid w:val="00703566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rsid w:val="00703566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703566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703566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703566"/>
    <w:rPr>
      <w:rFonts w:ascii="Cambria" w:eastAsia="宋体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703566"/>
    <w:rPr>
      <w:rFonts w:ascii="Cambria" w:eastAsia="宋体" w:hAnsi="Cambria" w:cs="Times New Roman"/>
      <w:kern w:val="2"/>
      <w:sz w:val="21"/>
      <w:szCs w:val="21"/>
    </w:rPr>
  </w:style>
  <w:style w:type="paragraph" w:styleId="Revision">
    <w:name w:val="Revision"/>
    <w:hidden/>
    <w:uiPriority w:val="99"/>
    <w:semiHidden/>
    <w:rsid w:val="00B07D2B"/>
    <w:rPr>
      <w:sz w:val="22"/>
      <w:szCs w:val="22"/>
    </w:rPr>
  </w:style>
  <w:style w:type="paragraph" w:customStyle="1" w:styleId="TAL">
    <w:name w:val="TAL"/>
    <w:basedOn w:val="Normal"/>
    <w:link w:val="TALCar"/>
    <w:rsid w:val="00B16A60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rsid w:val="00B16A60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B16A60"/>
    <w:rPr>
      <w:rFonts w:ascii="Arial" w:eastAsia="宋体" w:hAnsi="Arial"/>
      <w:sz w:val="18"/>
      <w:lang w:eastAsia="en-US"/>
    </w:rPr>
  </w:style>
  <w:style w:type="paragraph" w:styleId="List2">
    <w:name w:val="List 2"/>
    <w:basedOn w:val="Normal"/>
    <w:uiPriority w:val="99"/>
    <w:semiHidden/>
    <w:unhideWhenUsed/>
    <w:rsid w:val="00B16A60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4945BA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FootnoteText">
    <w:name w:val="footnote text"/>
    <w:basedOn w:val="Normal"/>
    <w:link w:val="FootnoteTextChar"/>
    <w:semiHidden/>
    <w:rsid w:val="00D95456"/>
    <w:pPr>
      <w:spacing w:after="0" w:line="240" w:lineRule="auto"/>
      <w:ind w:left="1440" w:hanging="1440"/>
      <w:jc w:val="both"/>
    </w:pPr>
    <w:rPr>
      <w:rFonts w:ascii="Times" w:eastAsia="Batang" w:hAnsi="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95456"/>
    <w:rPr>
      <w:rFonts w:ascii="Times" w:eastAsia="Batang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4C48E-DA30-4147-9A45-03CA55801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1131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Toshiba</Company>
  <LinksUpToDate>false</LinksUpToDate>
  <CharactersWithSpaces>7564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2</cp:revision>
  <dcterms:created xsi:type="dcterms:W3CDTF">2017-05-05T22:04:00Z</dcterms:created>
  <dcterms:modified xsi:type="dcterms:W3CDTF">2017-05-05T22:04:00Z</dcterms:modified>
</cp:coreProperties>
</file>